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45C74874" wp14:editId="0933742B">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C079C">
            <w:pPr>
              <w:rPr>
                <w:rFonts w:ascii="Arial" w:hAnsi="Arial"/>
              </w:rPr>
            </w:pPr>
            <w:r>
              <w:rPr>
                <w:rFonts w:ascii="Arial" w:hAnsi="Arial"/>
              </w:rPr>
              <w:t>Teaching Methods 1 in Early Childhood Education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C079C">
            <w:pPr>
              <w:rPr>
                <w:rFonts w:ascii="Arial" w:hAnsi="Arial"/>
              </w:rPr>
            </w:pPr>
            <w:r>
              <w:rPr>
                <w:rFonts w:ascii="Arial" w:hAnsi="Arial"/>
              </w:rPr>
              <w:t>ED130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C079C">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Early Childhood Education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C079C" w:rsidP="00CC079C">
            <w:pPr>
              <w:rPr>
                <w:rFonts w:ascii="Arial" w:hAnsi="Arial"/>
              </w:rPr>
            </w:pPr>
            <w:r w:rsidRPr="00305FF6">
              <w:rPr>
                <w:rFonts w:ascii="Arial" w:hAnsi="Arial"/>
                <w:b/>
              </w:rPr>
              <w:t>Colleen Brady</w:t>
            </w:r>
            <w:r>
              <w:rPr>
                <w:rFonts w:ascii="Arial" w:hAnsi="Arial"/>
              </w:rPr>
              <w:t xml:space="preserve"> </w:t>
            </w:r>
            <w:r w:rsidRPr="004E3461">
              <w:rPr>
                <w:rFonts w:ascii="Arial" w:hAnsi="Arial"/>
                <w:sz w:val="18"/>
              </w:rPr>
              <w:t>RECE, AECEO,C, B.A</w:t>
            </w:r>
            <w:r w:rsidRPr="00161EE7">
              <w:rPr>
                <w:rFonts w:ascii="Arial" w:hAnsi="Arial"/>
                <w:sz w:val="20"/>
              </w:rPr>
              <w:t>.</w:t>
            </w:r>
            <w:r w:rsidRPr="00305FF6">
              <w:rPr>
                <w:rFonts w:ascii="Arial" w:hAnsi="Arial"/>
                <w:sz w:val="22"/>
              </w:rPr>
              <w:t>759-2554  E</w:t>
            </w:r>
            <w:r w:rsidRPr="00305FF6">
              <w:rPr>
                <w:rFonts w:ascii="Arial" w:hAnsi="Arial"/>
                <w:sz w:val="18"/>
              </w:rPr>
              <w:t xml:space="preserve">xt. 2572   </w:t>
            </w:r>
            <w:hyperlink r:id="rId10" w:history="1">
              <w:r w:rsidRPr="004D451F">
                <w:rPr>
                  <w:rStyle w:val="Hyperlink"/>
                  <w:rFonts w:ascii="Arial" w:hAnsi="Arial"/>
                  <w:sz w:val="20"/>
                </w:rPr>
                <w:t>colleen.brady@saultcollege.ca</w:t>
              </w:r>
            </w:hyperlink>
            <w:r>
              <w:rPr>
                <w:rFonts w:ascii="Arial" w:hAnsi="Arial"/>
                <w:sz w:val="20"/>
              </w:rPr>
              <w:t xml:space="preserve">  or LMS email</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C079C" w:rsidP="00D10E1E">
            <w:pPr>
              <w:rPr>
                <w:rFonts w:ascii="Arial" w:hAnsi="Arial"/>
              </w:rPr>
            </w:pPr>
            <w:r>
              <w:rPr>
                <w:rFonts w:ascii="Arial" w:hAnsi="Arial"/>
              </w:rPr>
              <w:t>Fall 201</w:t>
            </w:r>
            <w:r w:rsidR="00D10E1E">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C079C" w:rsidP="00D10E1E">
            <w:pPr>
              <w:rPr>
                <w:rFonts w:ascii="Arial" w:hAnsi="Arial"/>
              </w:rPr>
            </w:pPr>
            <w:r>
              <w:rPr>
                <w:rFonts w:ascii="Arial" w:hAnsi="Arial"/>
              </w:rPr>
              <w:t>Fall 201</w:t>
            </w:r>
            <w:r w:rsidR="00D10E1E">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F0D48">
            <w:pPr>
              <w:jc w:val="center"/>
              <w:rPr>
                <w:rFonts w:ascii="Arial" w:hAnsi="Arial"/>
              </w:rPr>
            </w:pPr>
            <w:r>
              <w:rPr>
                <w:rFonts w:ascii="Arial" w:hAnsi="Arial"/>
              </w:rPr>
              <w:t>‘Angelique Lemay”</w:t>
            </w:r>
          </w:p>
        </w:tc>
        <w:tc>
          <w:tcPr>
            <w:tcW w:w="1188" w:type="dxa"/>
          </w:tcPr>
          <w:p w:rsidR="00D1300B" w:rsidRDefault="008F0D48">
            <w:pPr>
              <w:rPr>
                <w:rFonts w:ascii="Arial" w:hAnsi="Arial"/>
              </w:rPr>
            </w:pPr>
            <w:r>
              <w:rPr>
                <w:rFonts w:ascii="Arial" w:hAnsi="Arial"/>
              </w:rPr>
              <w:t>June/16</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8F0D48">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4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C079C">
            <w:pPr>
              <w:rPr>
                <w:rFonts w:ascii="Arial" w:hAnsi="Arial"/>
              </w:rPr>
            </w:pPr>
            <w:r>
              <w:rPr>
                <w:rFonts w:ascii="Arial" w:hAnsi="Arial"/>
              </w:rPr>
              <w:t>4 hours / week</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7B01A2">
            <w:pPr>
              <w:pStyle w:val="Heading2"/>
              <w:tabs>
                <w:tab w:val="center" w:pos="4560"/>
              </w:tabs>
              <w:rPr>
                <w:rFonts w:ascii="Arial" w:hAnsi="Arial"/>
                <w:b w:val="0"/>
              </w:rPr>
            </w:pPr>
            <w:r>
              <w:rPr>
                <w:rFonts w:ascii="Arial" w:hAnsi="Arial"/>
                <w:b w:val="0"/>
                <w:i/>
              </w:rPr>
              <w:t xml:space="preserve">For additional information, please contact </w:t>
            </w:r>
            <w:r w:rsidR="00CC079C" w:rsidRPr="00A55EF9">
              <w:rPr>
                <w:rFonts w:ascii="Arial" w:hAnsi="Arial"/>
                <w:b w:val="0"/>
                <w:i/>
                <w:sz w:val="22"/>
                <w:szCs w:val="22"/>
              </w:rPr>
              <w:t>Angelique Lemay</w:t>
            </w:r>
            <w:r w:rsidR="00CC079C">
              <w:rPr>
                <w:rFonts w:ascii="Arial" w:hAnsi="Arial"/>
                <w:b w:val="0"/>
                <w:i/>
              </w:rPr>
              <w:t xml:space="preserve"> </w:t>
            </w:r>
            <w:r w:rsidR="002876E6">
              <w:rPr>
                <w:rFonts w:ascii="Arial" w:hAnsi="Arial"/>
                <w:b w:val="0"/>
                <w:i/>
              </w:rPr>
              <w:t>Dean</w:t>
            </w:r>
          </w:p>
        </w:tc>
      </w:tr>
      <w:tr w:rsidR="00D1300B">
        <w:trPr>
          <w:cantSplit/>
        </w:trPr>
        <w:tc>
          <w:tcPr>
            <w:tcW w:w="8856" w:type="dxa"/>
            <w:gridSpan w:val="6"/>
          </w:tcPr>
          <w:p w:rsidR="00D1300B" w:rsidRDefault="00D1300B" w:rsidP="007B01A2">
            <w:pPr>
              <w:tabs>
                <w:tab w:val="center" w:pos="4560"/>
              </w:tabs>
              <w:jc w:val="center"/>
              <w:rPr>
                <w:rFonts w:ascii="Arial" w:hAnsi="Arial"/>
                <w:i/>
                <w:lang w:val="en-GB"/>
              </w:rPr>
            </w:pPr>
            <w:r>
              <w:rPr>
                <w:rFonts w:ascii="Arial" w:hAnsi="Arial"/>
                <w:i/>
                <w:lang w:val="en-GB"/>
              </w:rPr>
              <w:t xml:space="preserve">School of </w:t>
            </w:r>
            <w:r w:rsidR="007B01A2">
              <w:rPr>
                <w:rFonts w:ascii="Arial" w:hAnsi="Arial"/>
                <w:sz w:val="22"/>
                <w:szCs w:val="22"/>
              </w:rPr>
              <w:t xml:space="preserve">School of Community Services, </w:t>
            </w:r>
            <w:r w:rsidR="00CC079C" w:rsidRPr="00272C28">
              <w:rPr>
                <w:rFonts w:ascii="Arial" w:hAnsi="Arial"/>
                <w:sz w:val="22"/>
                <w:szCs w:val="22"/>
              </w:rPr>
              <w:t>Interdisciplinary Studies</w:t>
            </w:r>
            <w:r w:rsidR="007B01A2">
              <w:rPr>
                <w:rFonts w:ascii="Arial" w:hAnsi="Arial"/>
                <w:sz w:val="22"/>
                <w:szCs w:val="22"/>
              </w:rPr>
              <w:t>, Curriculum &amp;Faculty Enrichment</w:t>
            </w:r>
          </w:p>
        </w:tc>
      </w:tr>
      <w:tr w:rsidR="00D1300B">
        <w:trPr>
          <w:cantSplit/>
        </w:trPr>
        <w:tc>
          <w:tcPr>
            <w:tcW w:w="8856" w:type="dxa"/>
            <w:gridSpan w:val="6"/>
          </w:tcPr>
          <w:p w:rsidR="00D1300B" w:rsidRDefault="00D1300B" w:rsidP="007B01A2">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C079C">
              <w:rPr>
                <w:rFonts w:ascii="Arial" w:hAnsi="Arial"/>
                <w:i/>
                <w:lang w:val="en-GB"/>
              </w:rPr>
              <w:t>2</w:t>
            </w:r>
            <w:r w:rsidR="007B01A2">
              <w:rPr>
                <w:rFonts w:ascii="Arial" w:hAnsi="Arial"/>
                <w:i/>
                <w:lang w:val="en-GB"/>
              </w:rPr>
              <w:t>737</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b/>
              </w:rPr>
            </w:pPr>
            <w:r>
              <w:rPr>
                <w:rFonts w:ascii="Arial" w:hAnsi="Arial"/>
                <w:b/>
              </w:rPr>
              <w:lastRenderedPageBreak/>
              <w:t>I.</w:t>
            </w:r>
          </w:p>
        </w:tc>
        <w:tc>
          <w:tcPr>
            <w:tcW w:w="8181" w:type="dxa"/>
            <w:gridSpan w:val="2"/>
          </w:tcPr>
          <w:p w:rsidR="00D1300B" w:rsidRDefault="00D1300B">
            <w:pPr>
              <w:rPr>
                <w:rFonts w:ascii="Arial" w:hAnsi="Arial"/>
                <w:b/>
              </w:rPr>
            </w:pPr>
            <w:r>
              <w:rPr>
                <w:rFonts w:ascii="Arial" w:hAnsi="Arial"/>
                <w:b/>
              </w:rPr>
              <w:t>COURSE DESCRIPTION:</w:t>
            </w:r>
          </w:p>
          <w:p w:rsidR="00CC079C" w:rsidRDefault="00CC079C" w:rsidP="00CC079C">
            <w:pPr>
              <w:ind w:left="24"/>
              <w:rPr>
                <w:rFonts w:ascii="Arial" w:hAnsi="Arial" w:cs="Arial"/>
              </w:rPr>
            </w:pPr>
            <w:r>
              <w:rPr>
                <w:rFonts w:ascii="Arial" w:hAnsi="Arial" w:cs="Arial"/>
              </w:rPr>
              <w:t>This course introduces the student to both theoretical and practical techniques of creating a positive learning environment for the young child. A collaborative approach of educating children in a variety of settings utilizing developmentally appropriate practices is emphasized.</w:t>
            </w:r>
          </w:p>
          <w:p w:rsidR="00CC079C" w:rsidRDefault="00CC079C" w:rsidP="00731080">
            <w:pPr>
              <w:ind w:left="24"/>
              <w:rPr>
                <w:rFonts w:ascii="Arial" w:hAnsi="Arial"/>
              </w:rPr>
            </w:pPr>
            <w:r>
              <w:rPr>
                <w:rFonts w:ascii="Arial" w:hAnsi="Arial" w:cs="Arial"/>
              </w:rPr>
              <w:t>Through theory and related practical experience, the student will develop a personal style of teaching and will practice skills in guiding the behavior and learning of young children.</w:t>
            </w: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rsidP="00731080">
            <w:pPr>
              <w:rPr>
                <w:rFonts w:ascii="Arial" w:hAnsi="Arial"/>
              </w:rPr>
            </w:pPr>
            <w:r>
              <w:rPr>
                <w:rFonts w:ascii="Arial" w:hAnsi="Arial"/>
              </w:rPr>
              <w:t>Upon successful completion of this course, the student will demonstrate the ability to: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C079C" w:rsidP="007D7EB1">
            <w:pPr>
              <w:rPr>
                <w:rFonts w:ascii="Arial" w:hAnsi="Arial"/>
              </w:rPr>
            </w:pPr>
            <w:r>
              <w:rPr>
                <w:rFonts w:ascii="Arial" w:hAnsi="Arial"/>
              </w:rPr>
              <w:t xml:space="preserve">Explain the current research in early learning pedagogy and discuss how this information is applied </w:t>
            </w:r>
            <w:r w:rsidR="007D7EB1">
              <w:rPr>
                <w:rFonts w:ascii="Arial" w:hAnsi="Arial"/>
              </w:rPr>
              <w:t>to developmentally appropriate early learning environments.</w:t>
            </w:r>
            <w:r w:rsidR="007F15FD">
              <w:rPr>
                <w:rFonts w:ascii="Arial" w:hAnsi="Arial"/>
              </w:rPr>
              <w:t xml:space="preserve"> </w:t>
            </w:r>
            <w:r w:rsidR="007F15FD" w:rsidRPr="00305FF6">
              <w:rPr>
                <w:rFonts w:ascii="Arial" w:hAnsi="Arial"/>
                <w:i/>
                <w:sz w:val="18"/>
              </w:rPr>
              <w:t>(VLO#1, #2, #5, #7</w:t>
            </w:r>
            <w:r w:rsidR="00305FF6">
              <w:rPr>
                <w:rFonts w:ascii="Arial" w:hAnsi="Arial"/>
                <w:i/>
                <w:sz w:val="18"/>
              </w:rPr>
              <w:t>; EES: #1,#2,#4,#5#6,#7#10,#11</w:t>
            </w:r>
            <w:r w:rsidR="007F15FD" w:rsidRPr="00305FF6">
              <w:rPr>
                <w:rFonts w:ascii="Arial" w:hAnsi="Arial"/>
                <w:i/>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C079C" w:rsidRPr="007D7EB1" w:rsidRDefault="00CC079C" w:rsidP="007D7EB1">
            <w:pPr>
              <w:pStyle w:val="ListParagraph"/>
              <w:numPr>
                <w:ilvl w:val="0"/>
                <w:numId w:val="13"/>
              </w:numPr>
              <w:rPr>
                <w:rFonts w:ascii="Arial" w:hAnsi="Arial"/>
              </w:rPr>
            </w:pPr>
            <w:r w:rsidRPr="007D7EB1">
              <w:rPr>
                <w:rFonts w:ascii="Arial" w:hAnsi="Arial"/>
              </w:rPr>
              <w:t>Explain the role of early childhood educators in supporting healthy early brain development.</w:t>
            </w:r>
          </w:p>
          <w:p w:rsidR="007D7EB1" w:rsidRPr="007D7EB1" w:rsidRDefault="007D7EB1" w:rsidP="007D7EB1">
            <w:pPr>
              <w:pStyle w:val="ListParagraph"/>
              <w:numPr>
                <w:ilvl w:val="0"/>
                <w:numId w:val="13"/>
              </w:numPr>
              <w:rPr>
                <w:rFonts w:ascii="Arial" w:hAnsi="Arial"/>
              </w:rPr>
            </w:pPr>
            <w:r w:rsidRPr="007D7EB1">
              <w:rPr>
                <w:rFonts w:ascii="Arial" w:hAnsi="Arial"/>
              </w:rPr>
              <w:t xml:space="preserve">Outline the current pedagogical principles that guide best practices within the Ontario early learning community </w:t>
            </w:r>
          </w:p>
          <w:p w:rsidR="00B1693E" w:rsidRDefault="00CC079C" w:rsidP="007D7EB1">
            <w:pPr>
              <w:pStyle w:val="ListParagraph"/>
              <w:numPr>
                <w:ilvl w:val="0"/>
                <w:numId w:val="13"/>
              </w:numPr>
              <w:rPr>
                <w:rFonts w:ascii="Arial" w:hAnsi="Arial"/>
              </w:rPr>
            </w:pPr>
            <w:r w:rsidRPr="00B1693E">
              <w:rPr>
                <w:rFonts w:ascii="Arial" w:hAnsi="Arial"/>
              </w:rPr>
              <w:t>Discuss the value of play</w:t>
            </w:r>
            <w:r w:rsidR="00B1693E" w:rsidRPr="00B1693E">
              <w:rPr>
                <w:rFonts w:ascii="Arial" w:hAnsi="Arial"/>
              </w:rPr>
              <w:t>–based early learning</w:t>
            </w:r>
            <w:r w:rsidRPr="00B1693E">
              <w:rPr>
                <w:rFonts w:ascii="Arial" w:hAnsi="Arial"/>
              </w:rPr>
              <w:t xml:space="preserve"> </w:t>
            </w:r>
            <w:r w:rsidR="00B1693E">
              <w:rPr>
                <w:rFonts w:ascii="Arial" w:hAnsi="Arial"/>
              </w:rPr>
              <w:t>environments.</w:t>
            </w:r>
          </w:p>
          <w:p w:rsidR="00B1693E" w:rsidRDefault="007D7EB1" w:rsidP="007D7EB1">
            <w:pPr>
              <w:pStyle w:val="ListParagraph"/>
              <w:numPr>
                <w:ilvl w:val="0"/>
                <w:numId w:val="13"/>
              </w:numPr>
              <w:rPr>
                <w:rFonts w:ascii="Arial" w:hAnsi="Arial"/>
              </w:rPr>
            </w:pPr>
            <w:r w:rsidRPr="00B1693E">
              <w:rPr>
                <w:rFonts w:ascii="Arial" w:hAnsi="Arial"/>
              </w:rPr>
              <w:t>Exp</w:t>
            </w:r>
            <w:r w:rsidR="00B1693E">
              <w:rPr>
                <w:rFonts w:ascii="Arial" w:hAnsi="Arial"/>
              </w:rPr>
              <w:t>lain the principles of learning and the relationship of these principles to play based learning.</w:t>
            </w:r>
          </w:p>
          <w:p w:rsidR="007D7EB1" w:rsidRPr="00CC079C" w:rsidRDefault="007D7EB1" w:rsidP="00731080">
            <w:pPr>
              <w:pStyle w:val="ListParagraph"/>
              <w:numPr>
                <w:ilvl w:val="0"/>
                <w:numId w:val="13"/>
              </w:numPr>
              <w:rPr>
                <w:rFonts w:ascii="Arial" w:hAnsi="Arial"/>
              </w:rPr>
            </w:pPr>
            <w:r w:rsidRPr="00B1693E">
              <w:rPr>
                <w:rFonts w:ascii="Arial" w:hAnsi="Arial"/>
              </w:rPr>
              <w:t>Describe what the term developmentally appropriate practices means and how it is reflected in an early learning environment.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F15FD" w:rsidP="007F15FD">
            <w:pPr>
              <w:rPr>
                <w:rFonts w:ascii="Arial" w:hAnsi="Arial"/>
              </w:rPr>
            </w:pPr>
            <w:r>
              <w:rPr>
                <w:rFonts w:ascii="Arial" w:hAnsi="Arial"/>
              </w:rPr>
              <w:t>Discuss and examine</w:t>
            </w:r>
            <w:r w:rsidR="00B1693E">
              <w:rPr>
                <w:rFonts w:ascii="Arial" w:hAnsi="Arial"/>
              </w:rPr>
              <w:t xml:space="preserve"> the components of a </w:t>
            </w:r>
            <w:r>
              <w:rPr>
                <w:rFonts w:ascii="Arial" w:hAnsi="Arial"/>
              </w:rPr>
              <w:t xml:space="preserve">well-designed early learning environment that is </w:t>
            </w:r>
            <w:r w:rsidR="00B1693E">
              <w:rPr>
                <w:rFonts w:ascii="Arial" w:hAnsi="Arial"/>
              </w:rPr>
              <w:t xml:space="preserve">welcoming, </w:t>
            </w:r>
            <w:r>
              <w:rPr>
                <w:rFonts w:ascii="Arial" w:hAnsi="Arial"/>
              </w:rPr>
              <w:t>responsive</w:t>
            </w:r>
            <w:r w:rsidR="00B1693E">
              <w:rPr>
                <w:rFonts w:ascii="Arial" w:hAnsi="Arial"/>
              </w:rPr>
              <w:t xml:space="preserve">, inclusive, </w:t>
            </w:r>
            <w:r>
              <w:rPr>
                <w:rFonts w:ascii="Arial" w:hAnsi="Arial"/>
              </w:rPr>
              <w:t xml:space="preserve">and play based. </w:t>
            </w:r>
            <w:r w:rsidRPr="00305FF6">
              <w:rPr>
                <w:rFonts w:ascii="Arial" w:hAnsi="Arial"/>
                <w:sz w:val="18"/>
              </w:rPr>
              <w:t>(VLO #1, #2, #5, #7</w:t>
            </w:r>
            <w:r w:rsidR="00305FF6" w:rsidRPr="00305FF6">
              <w:rPr>
                <w:rFonts w:ascii="Arial" w:hAnsi="Arial"/>
                <w:i/>
                <w:sz w:val="12"/>
              </w:rPr>
              <w:t xml:space="preserve"> </w:t>
            </w:r>
            <w:r w:rsidR="00305FF6">
              <w:rPr>
                <w:rFonts w:ascii="Arial" w:hAnsi="Arial"/>
                <w:i/>
                <w:sz w:val="18"/>
              </w:rPr>
              <w:t>EES: #1,#2,#4,#5#6,#7#10,#11</w:t>
            </w:r>
            <w:r w:rsidR="00305FF6" w:rsidRPr="00305FF6">
              <w:rPr>
                <w:rFonts w:ascii="Arial" w:hAnsi="Arial"/>
                <w:i/>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F15FD" w:rsidRPr="00F04AFD" w:rsidRDefault="007F15FD" w:rsidP="00F04AFD">
            <w:pPr>
              <w:pStyle w:val="ListParagraph"/>
              <w:numPr>
                <w:ilvl w:val="0"/>
                <w:numId w:val="14"/>
              </w:numPr>
              <w:rPr>
                <w:rFonts w:ascii="Arial" w:hAnsi="Arial"/>
              </w:rPr>
            </w:pPr>
            <w:r w:rsidRPr="00F04AFD">
              <w:rPr>
                <w:rFonts w:ascii="Arial" w:hAnsi="Arial"/>
              </w:rPr>
              <w:t>Describe the role of the environment in early learning.</w:t>
            </w:r>
          </w:p>
          <w:p w:rsidR="007F15FD" w:rsidRPr="00F04AFD" w:rsidRDefault="007F15FD" w:rsidP="00F04AFD">
            <w:pPr>
              <w:pStyle w:val="ListParagraph"/>
              <w:numPr>
                <w:ilvl w:val="0"/>
                <w:numId w:val="14"/>
              </w:numPr>
              <w:rPr>
                <w:rFonts w:ascii="Arial" w:hAnsi="Arial"/>
              </w:rPr>
            </w:pPr>
            <w:r w:rsidRPr="00F04AFD">
              <w:rPr>
                <w:rFonts w:ascii="Arial" w:hAnsi="Arial"/>
              </w:rPr>
              <w:t>Outline the current legislative regulations that are related to the design of early learning environments.</w:t>
            </w:r>
          </w:p>
          <w:p w:rsidR="007F15FD" w:rsidRPr="00F04AFD" w:rsidRDefault="007F15FD" w:rsidP="00F04AFD">
            <w:pPr>
              <w:pStyle w:val="ListParagraph"/>
              <w:numPr>
                <w:ilvl w:val="0"/>
                <w:numId w:val="14"/>
              </w:numPr>
              <w:rPr>
                <w:rFonts w:ascii="Arial" w:hAnsi="Arial"/>
              </w:rPr>
            </w:pPr>
            <w:r w:rsidRPr="00F04AFD">
              <w:rPr>
                <w:rFonts w:ascii="Arial" w:hAnsi="Arial"/>
              </w:rPr>
              <w:t xml:space="preserve">Defend the “learning </w:t>
            </w:r>
            <w:proofErr w:type="spellStart"/>
            <w:r w:rsidRPr="00F04AFD">
              <w:rPr>
                <w:rFonts w:ascii="Arial" w:hAnsi="Arial"/>
              </w:rPr>
              <w:t>centre</w:t>
            </w:r>
            <w:proofErr w:type="spellEnd"/>
            <w:r w:rsidRPr="00F04AFD">
              <w:rPr>
                <w:rFonts w:ascii="Arial" w:hAnsi="Arial"/>
              </w:rPr>
              <w:t>” approach to environmental design that supports early learning.</w:t>
            </w:r>
          </w:p>
          <w:p w:rsidR="00F04AFD" w:rsidRPr="00F04AFD" w:rsidRDefault="00F04AFD" w:rsidP="00F04AFD">
            <w:pPr>
              <w:pStyle w:val="ListParagraph"/>
              <w:numPr>
                <w:ilvl w:val="0"/>
                <w:numId w:val="14"/>
              </w:numPr>
              <w:rPr>
                <w:rFonts w:ascii="Arial" w:hAnsi="Arial"/>
              </w:rPr>
            </w:pPr>
            <w:r w:rsidRPr="00F04AFD">
              <w:rPr>
                <w:rFonts w:ascii="Arial" w:hAnsi="Arial"/>
              </w:rPr>
              <w:t>Explain the components of a developmentally appropriate early learning environment.</w:t>
            </w:r>
          </w:p>
          <w:p w:rsidR="00F04AFD" w:rsidRDefault="00F04AFD" w:rsidP="00F04AFD">
            <w:pPr>
              <w:pStyle w:val="ListParagraph"/>
              <w:numPr>
                <w:ilvl w:val="0"/>
                <w:numId w:val="14"/>
              </w:numPr>
              <w:rPr>
                <w:rFonts w:ascii="Arial" w:hAnsi="Arial"/>
              </w:rPr>
            </w:pPr>
            <w:r w:rsidRPr="00F04AFD">
              <w:rPr>
                <w:rFonts w:ascii="Arial" w:hAnsi="Arial"/>
              </w:rPr>
              <w:t>Analyze early learning environments and make recommendations based on based practices for designing developmentally appropriate early learning environments.</w:t>
            </w:r>
          </w:p>
          <w:p w:rsidR="00971A15" w:rsidRDefault="00971A15" w:rsidP="00F04AFD">
            <w:pPr>
              <w:pStyle w:val="ListParagraph"/>
              <w:numPr>
                <w:ilvl w:val="0"/>
                <w:numId w:val="14"/>
              </w:numPr>
              <w:rPr>
                <w:rFonts w:ascii="Arial" w:hAnsi="Arial"/>
              </w:rPr>
            </w:pPr>
            <w:r>
              <w:rPr>
                <w:rFonts w:ascii="Arial" w:hAnsi="Arial"/>
              </w:rPr>
              <w:t>Explain the role of establishing daily schedules and routines to support a responsive and meaningful learning environment.</w:t>
            </w:r>
          </w:p>
          <w:p w:rsidR="007F15FD" w:rsidRDefault="00971A15" w:rsidP="00731080">
            <w:pPr>
              <w:pStyle w:val="ListParagraph"/>
              <w:numPr>
                <w:ilvl w:val="0"/>
                <w:numId w:val="14"/>
              </w:numPr>
              <w:rPr>
                <w:rFonts w:ascii="Arial" w:hAnsi="Arial"/>
              </w:rPr>
            </w:pPr>
            <w:r>
              <w:rPr>
                <w:rFonts w:ascii="Arial" w:hAnsi="Arial"/>
              </w:rPr>
              <w:t xml:space="preserve">Identify teaching strategies that reflect best practices to facilitate positive transitions between daily activities and between home </w:t>
            </w:r>
            <w:r>
              <w:rPr>
                <w:rFonts w:ascii="Arial" w:hAnsi="Arial"/>
              </w:rPr>
              <w:lastRenderedPageBreak/>
              <w:t xml:space="preserve">and school environments.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A0642">
            <w:pPr>
              <w:rPr>
                <w:rFonts w:ascii="Arial" w:hAnsi="Arial"/>
              </w:rPr>
            </w:pPr>
            <w:r>
              <w:rPr>
                <w:rFonts w:ascii="Arial" w:hAnsi="Arial"/>
              </w:rPr>
              <w:t>Identify the components of an emotionally supportive and equitable early learning environment (</w:t>
            </w:r>
            <w:r w:rsidRPr="00305FF6">
              <w:rPr>
                <w:rFonts w:ascii="Arial" w:hAnsi="Arial"/>
                <w:sz w:val="18"/>
              </w:rPr>
              <w:t>VLO #1, #2,#4,#6</w:t>
            </w:r>
            <w:r w:rsidR="00305FF6" w:rsidRPr="00305FF6">
              <w:rPr>
                <w:rFonts w:ascii="Arial" w:hAnsi="Arial"/>
                <w:i/>
                <w:sz w:val="12"/>
              </w:rPr>
              <w:t xml:space="preserve"> </w:t>
            </w:r>
            <w:r w:rsidR="00305FF6">
              <w:rPr>
                <w:rFonts w:ascii="Arial" w:hAnsi="Arial"/>
                <w:i/>
                <w:sz w:val="18"/>
              </w:rPr>
              <w:t>EES: #1,#2,#4,#5#6,#7#10,#11</w:t>
            </w:r>
            <w:r w:rsidR="00305FF6" w:rsidRPr="00305FF6">
              <w:rPr>
                <w:rFonts w:ascii="Arial" w:hAnsi="Arial"/>
                <w:i/>
                <w:sz w:val="18"/>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A0642" w:rsidRPr="004A0642" w:rsidRDefault="004A0642" w:rsidP="004A0642">
            <w:pPr>
              <w:pStyle w:val="ListParagraph"/>
              <w:numPr>
                <w:ilvl w:val="0"/>
                <w:numId w:val="15"/>
              </w:numPr>
              <w:rPr>
                <w:rFonts w:ascii="Arial" w:hAnsi="Arial"/>
              </w:rPr>
            </w:pPr>
            <w:r w:rsidRPr="004A0642">
              <w:rPr>
                <w:rFonts w:ascii="Arial" w:hAnsi="Arial"/>
              </w:rPr>
              <w:t>Outline the elements necessary within an early learning environment that creates a sense of belonging and acceptance for all children.</w:t>
            </w:r>
          </w:p>
          <w:p w:rsidR="004A0642" w:rsidRPr="004A0642" w:rsidRDefault="004A0642" w:rsidP="004A0642">
            <w:pPr>
              <w:pStyle w:val="ListParagraph"/>
              <w:numPr>
                <w:ilvl w:val="0"/>
                <w:numId w:val="15"/>
              </w:numPr>
              <w:rPr>
                <w:rFonts w:ascii="Arial" w:hAnsi="Arial"/>
              </w:rPr>
            </w:pPr>
            <w:r w:rsidRPr="004A0642">
              <w:rPr>
                <w:rFonts w:ascii="Arial" w:hAnsi="Arial"/>
              </w:rPr>
              <w:t>Discuss teaching methods that support the development and learning of children within the context of their family, culture, and community.</w:t>
            </w:r>
          </w:p>
          <w:p w:rsidR="004E12F5" w:rsidRPr="004A0642" w:rsidRDefault="004A0642" w:rsidP="00731080">
            <w:pPr>
              <w:pStyle w:val="ListParagraph"/>
              <w:numPr>
                <w:ilvl w:val="0"/>
                <w:numId w:val="15"/>
              </w:numPr>
              <w:rPr>
                <w:rFonts w:ascii="Arial" w:hAnsi="Arial"/>
              </w:rPr>
            </w:pPr>
            <w:r w:rsidRPr="004A0642">
              <w:rPr>
                <w:rFonts w:ascii="Arial" w:hAnsi="Arial"/>
              </w:rPr>
              <w:t>Identify learning materials and opportunities that are culturally inclusive, diverse and reflect</w:t>
            </w:r>
            <w:r w:rsidR="00313C70">
              <w:rPr>
                <w:rFonts w:ascii="Arial" w:hAnsi="Arial"/>
              </w:rPr>
              <w:t xml:space="preserve"> an</w:t>
            </w:r>
            <w:r w:rsidRPr="004A0642">
              <w:rPr>
                <w:rFonts w:ascii="Arial" w:hAnsi="Arial"/>
              </w:rPr>
              <w:t xml:space="preserve"> </w:t>
            </w:r>
            <w:r w:rsidR="00313C70" w:rsidRPr="004A0642">
              <w:rPr>
                <w:rFonts w:ascii="Arial" w:hAnsi="Arial"/>
              </w:rPr>
              <w:t>anti-bias</w:t>
            </w:r>
            <w:r w:rsidR="00313C70">
              <w:rPr>
                <w:rFonts w:ascii="Arial" w:hAnsi="Arial"/>
              </w:rPr>
              <w:t xml:space="preserve"> approach.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305FF6" w:rsidRPr="00305FF6" w:rsidRDefault="00305FF6" w:rsidP="00305FF6">
            <w:pPr>
              <w:tabs>
                <w:tab w:val="left" w:pos="1573"/>
              </w:tabs>
              <w:rPr>
                <w:rFonts w:ascii="Arial" w:hAnsi="Arial"/>
                <w:b/>
                <w:i/>
                <w:sz w:val="20"/>
              </w:rPr>
            </w:pPr>
            <w:r w:rsidRPr="00313C70">
              <w:rPr>
                <w:rFonts w:ascii="Arial" w:hAnsi="Arial"/>
              </w:rPr>
              <w:t xml:space="preserve">Develop and maintain effective written, oral, nonverbal, communications with fellow students and faculty </w:t>
            </w:r>
            <w:r w:rsidRPr="00313C70">
              <w:rPr>
                <w:rFonts w:ascii="Arial" w:hAnsi="Arial"/>
                <w:lang w:val="en-CA"/>
              </w:rPr>
              <w:t xml:space="preserve">in accordance with the Code of Ethics and Standards of Practice for Early Childhood Educators </w:t>
            </w:r>
            <w:r w:rsidRPr="00313C70">
              <w:rPr>
                <w:rFonts w:ascii="Arial" w:hAnsi="Arial"/>
                <w:sz w:val="14"/>
                <w:lang w:val="en-CA"/>
              </w:rPr>
              <w:t>(College of Early Childhood Educators, 2011)</w:t>
            </w:r>
            <w:r w:rsidRPr="00313C70">
              <w:rPr>
                <w:rFonts w:ascii="Arial" w:hAnsi="Arial"/>
                <w:b/>
                <w:sz w:val="14"/>
                <w:lang w:val="en-CA"/>
              </w:rPr>
              <w:t xml:space="preserve"> </w:t>
            </w:r>
            <w:r w:rsidRPr="00305FF6">
              <w:rPr>
                <w:rFonts w:ascii="Arial" w:hAnsi="Arial"/>
                <w:i/>
                <w:sz w:val="20"/>
              </w:rPr>
              <w:t>(VLO #1,2,4,6,EES:l #1,4,7,6,9,10</w:t>
            </w:r>
          </w:p>
          <w:p w:rsidR="004E12F5" w:rsidRPr="00313C70" w:rsidRDefault="004E12F5" w:rsidP="00305FF6">
            <w:pPr>
              <w:ind w:firstLine="360"/>
              <w:rPr>
                <w:rFonts w:ascii="Arial" w:hAnsi="Arial"/>
                <w:b/>
                <w:szCs w:val="24"/>
                <w:u w:val="single"/>
              </w:rPr>
            </w:pPr>
            <w:r w:rsidRPr="00313C70">
              <w:rPr>
                <w:rFonts w:ascii="Arial" w:hAnsi="Arial"/>
                <w:b/>
                <w:szCs w:val="24"/>
                <w:u w:val="single"/>
              </w:rPr>
              <w:t>Potential Elements of the Performance</w:t>
            </w:r>
          </w:p>
          <w:p w:rsidR="00313C70" w:rsidRPr="00313C70" w:rsidRDefault="00313C70" w:rsidP="004E12F5">
            <w:pPr>
              <w:numPr>
                <w:ilvl w:val="0"/>
                <w:numId w:val="16"/>
              </w:numPr>
              <w:contextualSpacing/>
              <w:rPr>
                <w:rFonts w:ascii="Arial" w:eastAsia="Calibri" w:hAnsi="Arial" w:cs="Arial"/>
                <w:b/>
                <w:szCs w:val="24"/>
                <w:lang w:val="en-CA"/>
              </w:rPr>
            </w:pPr>
            <w:r>
              <w:rPr>
                <w:rFonts w:ascii="Arial" w:eastAsia="Calibri" w:hAnsi="Arial" w:cs="Arial"/>
                <w:szCs w:val="24"/>
                <w:lang w:val="en-CA"/>
              </w:rPr>
              <w:t>Communicate professionally in all written work including vocabulary, grammar, spelling and format that meet the standard of college level writing.</w:t>
            </w:r>
          </w:p>
          <w:p w:rsidR="004E12F5" w:rsidRPr="004E12F5" w:rsidRDefault="004E12F5" w:rsidP="004E12F5">
            <w:pPr>
              <w:numPr>
                <w:ilvl w:val="0"/>
                <w:numId w:val="16"/>
              </w:numPr>
              <w:contextualSpacing/>
              <w:rPr>
                <w:rFonts w:ascii="Arial" w:eastAsia="Calibri" w:hAnsi="Arial" w:cs="Arial"/>
                <w:b/>
                <w:szCs w:val="24"/>
                <w:lang w:val="en-CA"/>
              </w:rPr>
            </w:pPr>
            <w:r w:rsidRPr="004E12F5">
              <w:rPr>
                <w:rFonts w:ascii="Arial" w:eastAsia="Calibri" w:hAnsi="Arial" w:cs="Arial"/>
                <w:szCs w:val="24"/>
                <w:lang w:val="en-CA"/>
              </w:rPr>
              <w:t>Communicate and respond to written, spoken or visual forms clearly, concisely and correctly that satisfactorily meets the needs of the audience and ensures effective communication.</w:t>
            </w:r>
          </w:p>
          <w:p w:rsidR="004E12F5" w:rsidRPr="004E12F5" w:rsidRDefault="004E12F5" w:rsidP="004E12F5">
            <w:pPr>
              <w:numPr>
                <w:ilvl w:val="0"/>
                <w:numId w:val="16"/>
              </w:numPr>
              <w:contextualSpacing/>
              <w:rPr>
                <w:rFonts w:ascii="Arial" w:eastAsia="Calibri" w:hAnsi="Arial" w:cs="Arial"/>
                <w:b/>
                <w:szCs w:val="24"/>
                <w:lang w:val="en-CA"/>
              </w:rPr>
            </w:pPr>
            <w:r w:rsidRPr="004E12F5">
              <w:rPr>
                <w:rFonts w:ascii="Arial" w:eastAsia="Calibri" w:hAnsi="Arial" w:cs="Arial"/>
                <w:szCs w:val="24"/>
                <w:lang w:val="en-CA"/>
              </w:rPr>
              <w:t>Interact with others in groups that show respect for the diverse opinions, values, belief systems and contributions of others.</w:t>
            </w:r>
          </w:p>
          <w:p w:rsidR="004E12F5" w:rsidRPr="004E12F5" w:rsidRDefault="004E12F5" w:rsidP="004E12F5">
            <w:pPr>
              <w:numPr>
                <w:ilvl w:val="0"/>
                <w:numId w:val="16"/>
              </w:numPr>
              <w:contextualSpacing/>
              <w:rPr>
                <w:rFonts w:ascii="Arial" w:eastAsia="Calibri" w:hAnsi="Arial" w:cs="Arial"/>
                <w:b/>
                <w:szCs w:val="24"/>
                <w:lang w:val="en-CA"/>
              </w:rPr>
            </w:pPr>
            <w:r w:rsidRPr="004E12F5">
              <w:rPr>
                <w:rFonts w:ascii="Arial" w:eastAsia="Calibri" w:hAnsi="Arial" w:cs="Arial"/>
                <w:szCs w:val="24"/>
                <w:lang w:val="en-CA"/>
              </w:rPr>
              <w:t>Contribute to the effective working relationships to achieve goals.</w:t>
            </w:r>
          </w:p>
          <w:p w:rsidR="00305FF6" w:rsidRPr="00305FF6" w:rsidRDefault="00305FF6" w:rsidP="00305FF6">
            <w:pPr>
              <w:numPr>
                <w:ilvl w:val="0"/>
                <w:numId w:val="19"/>
              </w:numPr>
              <w:tabs>
                <w:tab w:val="left" w:pos="1573"/>
              </w:tabs>
              <w:rPr>
                <w:rFonts w:ascii="Arial" w:hAnsi="Arial"/>
              </w:rPr>
            </w:pPr>
            <w:r w:rsidRPr="00305FF6">
              <w:rPr>
                <w:rFonts w:ascii="Arial" w:hAnsi="Arial"/>
              </w:rPr>
              <w:t xml:space="preserve">evaluate one's own interpersonal communication skills through self-awareness and ongoing personal reflection and taking into consideration peer and supervisor’s feedback </w:t>
            </w:r>
          </w:p>
          <w:p w:rsidR="00D1300B" w:rsidRDefault="00305FF6" w:rsidP="00731080">
            <w:pPr>
              <w:numPr>
                <w:ilvl w:val="0"/>
                <w:numId w:val="19"/>
              </w:numPr>
              <w:tabs>
                <w:tab w:val="left" w:pos="1573"/>
              </w:tabs>
              <w:rPr>
                <w:rFonts w:ascii="Arial" w:hAnsi="Arial"/>
                <w:u w:val="single"/>
              </w:rPr>
            </w:pPr>
            <w:r w:rsidRPr="00305FF6">
              <w:rPr>
                <w:rFonts w:ascii="Arial" w:hAnsi="Arial"/>
              </w:rPr>
              <w:t xml:space="preserve">be respectful, positive and open in all communication without judgment or personal bias </w:t>
            </w:r>
          </w:p>
        </w:tc>
      </w:tr>
      <w:tr w:rsidR="00D1300B" w:rsidTr="003774BB">
        <w:trPr>
          <w:cantSplit/>
          <w:trHeight w:val="350"/>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rsidP="00731080">
            <w:pPr>
              <w:rPr>
                <w:rFonts w:ascii="Arial" w:hAnsi="Arial"/>
              </w:rPr>
            </w:pPr>
            <w:r>
              <w:rPr>
                <w:rFonts w:ascii="Arial" w:hAnsi="Arial"/>
                <w:b/>
              </w:rPr>
              <w:t>TOPICS:</w:t>
            </w:r>
          </w:p>
        </w:tc>
      </w:tr>
      <w:tr w:rsidR="00D1300B" w:rsidTr="00D10E1E">
        <w:trPr>
          <w:trHeight w:val="1350"/>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1:  How children learn and grow</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2:  The link between play and learning.</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3:   Designing a space that supports early learning.</w:t>
            </w:r>
          </w:p>
          <w:p w:rsidR="003774BB" w:rsidRPr="003774BB" w:rsidRDefault="003774BB" w:rsidP="003774BB">
            <w:pPr>
              <w:rPr>
                <w:rFonts w:ascii="Arial" w:eastAsiaTheme="minorHAnsi" w:hAnsi="Arial" w:cstheme="minorBidi"/>
                <w:szCs w:val="24"/>
                <w:lang w:val="en-CA"/>
              </w:rPr>
            </w:pPr>
            <w:r w:rsidRPr="003774BB">
              <w:rPr>
                <w:rFonts w:ascii="Arial" w:eastAsiaTheme="minorHAnsi" w:hAnsi="Arial" w:cstheme="minorBidi"/>
                <w:szCs w:val="24"/>
                <w:lang w:val="en-CA"/>
              </w:rPr>
              <w:t>Module 4:   Creating a respectful and supportive early learning environment.</w:t>
            </w:r>
          </w:p>
          <w:p w:rsidR="00D1300B" w:rsidRDefault="003774BB" w:rsidP="00D10E1E">
            <w:pPr>
              <w:rPr>
                <w:rFonts w:ascii="Arial" w:hAnsi="Arial"/>
              </w:rPr>
            </w:pPr>
            <w:r w:rsidRPr="003774BB">
              <w:rPr>
                <w:rFonts w:ascii="Arial" w:eastAsiaTheme="minorHAnsi" w:hAnsi="Arial" w:cstheme="minorBidi"/>
                <w:szCs w:val="24"/>
                <w:lang w:val="en-CA"/>
              </w:rPr>
              <w:t>Module 5:   Establishing responsive and predictable daily schedules.</w:t>
            </w:r>
          </w:p>
        </w:tc>
      </w:tr>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DC6D94" w:rsidRDefault="00DC6D94" w:rsidP="00DC6D94">
            <w:pPr>
              <w:pStyle w:val="Bibliography"/>
              <w:ind w:left="720" w:hanging="720"/>
              <w:rPr>
                <w:noProof/>
                <w:lang w:val="en-US"/>
              </w:rPr>
            </w:pPr>
          </w:p>
          <w:p w:rsidR="008E137B" w:rsidRDefault="008E137B" w:rsidP="00DC6D94">
            <w:pPr>
              <w:pStyle w:val="Bibliography"/>
              <w:ind w:left="720" w:hanging="720"/>
              <w:rPr>
                <w:b/>
                <w:noProof/>
                <w:lang w:val="en-US"/>
              </w:rPr>
            </w:pPr>
            <w:r w:rsidRPr="003866A1">
              <w:rPr>
                <w:b/>
                <w:noProof/>
                <w:u w:val="single"/>
                <w:lang w:val="en-US"/>
              </w:rPr>
              <w:t>T</w:t>
            </w:r>
            <w:r w:rsidR="008E714F" w:rsidRPr="003866A1">
              <w:rPr>
                <w:b/>
                <w:noProof/>
                <w:u w:val="single"/>
                <w:lang w:val="en-US"/>
              </w:rPr>
              <w:t>extbooks that must be purchased for this course</w:t>
            </w:r>
            <w:r w:rsidR="008E714F">
              <w:rPr>
                <w:b/>
                <w:noProof/>
                <w:lang w:val="en-US"/>
              </w:rPr>
              <w:t>:</w:t>
            </w:r>
          </w:p>
          <w:p w:rsidR="003866A1" w:rsidRPr="003866A1" w:rsidRDefault="003866A1" w:rsidP="003866A1"/>
          <w:p w:rsidR="00DC6D94" w:rsidRPr="009C3907" w:rsidRDefault="00DC6D94" w:rsidP="00DC6D94">
            <w:pPr>
              <w:pStyle w:val="Bibliography"/>
              <w:ind w:left="720" w:hanging="720"/>
              <w:rPr>
                <w:noProof/>
                <w:sz w:val="22"/>
                <w:lang w:val="en-US"/>
              </w:rPr>
            </w:pPr>
            <w:r w:rsidRPr="009C3907">
              <w:rPr>
                <w:noProof/>
                <w:sz w:val="22"/>
                <w:lang w:val="en-US"/>
              </w:rPr>
              <w:t>Crowther, I. (</w:t>
            </w:r>
            <w:r w:rsidR="002365B5" w:rsidRPr="009C3907">
              <w:rPr>
                <w:noProof/>
                <w:sz w:val="22"/>
                <w:lang w:val="en-US"/>
              </w:rPr>
              <w:t>2016</w:t>
            </w:r>
            <w:r w:rsidRPr="009C3907">
              <w:rPr>
                <w:noProof/>
                <w:sz w:val="22"/>
                <w:lang w:val="en-US"/>
              </w:rPr>
              <w:t xml:space="preserve">). </w:t>
            </w:r>
            <w:r w:rsidRPr="009C3907">
              <w:rPr>
                <w:b/>
                <w:i/>
                <w:iCs/>
                <w:noProof/>
                <w:sz w:val="22"/>
                <w:lang w:val="en-US"/>
              </w:rPr>
              <w:t>Creating Effective Learning Environments</w:t>
            </w:r>
            <w:r w:rsidRPr="009C3907">
              <w:rPr>
                <w:i/>
                <w:iCs/>
                <w:noProof/>
                <w:sz w:val="22"/>
                <w:lang w:val="en-US"/>
              </w:rPr>
              <w:t xml:space="preserve">. </w:t>
            </w:r>
            <w:r w:rsidR="002365B5" w:rsidRPr="009C3907">
              <w:rPr>
                <w:i/>
                <w:iCs/>
                <w:noProof/>
                <w:sz w:val="22"/>
                <w:lang w:val="en-US"/>
              </w:rPr>
              <w:t>4th</w:t>
            </w:r>
            <w:r w:rsidRPr="009C3907">
              <w:rPr>
                <w:i/>
                <w:iCs/>
                <w:noProof/>
                <w:sz w:val="22"/>
                <w:lang w:val="en-US"/>
              </w:rPr>
              <w:t xml:space="preserve"> Ed.</w:t>
            </w:r>
            <w:r w:rsidRPr="009C3907">
              <w:rPr>
                <w:noProof/>
                <w:sz w:val="22"/>
                <w:lang w:val="en-US"/>
              </w:rPr>
              <w:t xml:space="preserve"> Toronto: Nelson Education Ltd.</w:t>
            </w:r>
          </w:p>
          <w:p w:rsidR="00BA106C" w:rsidRPr="009C3907" w:rsidRDefault="00BA106C" w:rsidP="00BA106C">
            <w:pPr>
              <w:pStyle w:val="Bibliography"/>
              <w:ind w:left="720" w:hanging="720"/>
              <w:rPr>
                <w:noProof/>
                <w:sz w:val="22"/>
                <w:lang w:val="en-US"/>
              </w:rPr>
            </w:pPr>
          </w:p>
          <w:p w:rsidR="00BA106C" w:rsidRDefault="00BA106C" w:rsidP="00BA106C">
            <w:pPr>
              <w:pStyle w:val="Bibliography"/>
              <w:ind w:left="720" w:hanging="720"/>
              <w:rPr>
                <w:noProof/>
                <w:sz w:val="22"/>
                <w:lang w:val="en-US"/>
              </w:rPr>
            </w:pPr>
            <w:r w:rsidRPr="009C3907">
              <w:rPr>
                <w:noProof/>
                <w:sz w:val="22"/>
                <w:lang w:val="en-US"/>
              </w:rPr>
              <w:t xml:space="preserve">Harms, T., Clifford, R. M., &amp; Cryer, D. 2005. </w:t>
            </w:r>
            <w:r w:rsidRPr="009C3907">
              <w:rPr>
                <w:b/>
                <w:i/>
                <w:iCs/>
                <w:noProof/>
                <w:sz w:val="22"/>
                <w:lang w:val="en-US"/>
              </w:rPr>
              <w:t xml:space="preserve">Early Childhood Environment Rating Scale </w:t>
            </w:r>
            <w:r w:rsidRPr="009C3907">
              <w:rPr>
                <w:i/>
                <w:iCs/>
                <w:noProof/>
                <w:sz w:val="22"/>
                <w:lang w:val="en-US"/>
              </w:rPr>
              <w:t>(ECERS-R) Revised Edition.</w:t>
            </w:r>
            <w:r w:rsidRPr="009C3907">
              <w:rPr>
                <w:noProof/>
                <w:sz w:val="22"/>
                <w:lang w:val="en-US"/>
              </w:rPr>
              <w:t xml:space="preserve"> Teachers College Press.</w:t>
            </w:r>
          </w:p>
          <w:p w:rsidR="00D43816" w:rsidRDefault="00D43816" w:rsidP="00D43816">
            <w:pPr>
              <w:pStyle w:val="Bibliography"/>
              <w:ind w:left="720" w:hanging="720"/>
            </w:pPr>
          </w:p>
          <w:p w:rsidR="00D43816" w:rsidRPr="00D43816" w:rsidRDefault="00D43816" w:rsidP="00D43816">
            <w:pPr>
              <w:pStyle w:val="Bibliography"/>
              <w:ind w:left="720" w:hanging="720"/>
              <w:rPr>
                <w:noProof/>
                <w:sz w:val="22"/>
              </w:rPr>
            </w:pPr>
            <w:r>
              <w:fldChar w:fldCharType="begin"/>
            </w:r>
            <w:r>
              <w:instrText xml:space="preserve"> BIBLIOGRAPHY  \l 4105 </w:instrText>
            </w:r>
            <w:r>
              <w:fldChar w:fldCharType="separate"/>
            </w:r>
            <w:r>
              <w:rPr>
                <w:noProof/>
              </w:rPr>
              <w:t>H</w:t>
            </w:r>
            <w:r w:rsidRPr="00D43816">
              <w:rPr>
                <w:noProof/>
                <w:sz w:val="22"/>
              </w:rPr>
              <w:t>arms, T., Clifford, R. M., &amp; Cryer, D. (2006).</w:t>
            </w:r>
            <w:r w:rsidRPr="00D43816">
              <w:rPr>
                <w:b/>
                <w:noProof/>
                <w:sz w:val="22"/>
              </w:rPr>
              <w:t xml:space="preserve"> </w:t>
            </w:r>
            <w:r w:rsidRPr="00D43816">
              <w:rPr>
                <w:b/>
                <w:i/>
                <w:iCs/>
                <w:noProof/>
                <w:sz w:val="22"/>
              </w:rPr>
              <w:t xml:space="preserve">Infant/Toddler Environment Rating Scale </w:t>
            </w:r>
            <w:r w:rsidRPr="00D43816">
              <w:rPr>
                <w:i/>
                <w:iCs/>
                <w:noProof/>
                <w:sz w:val="22"/>
              </w:rPr>
              <w:t>Revised Edition.</w:t>
            </w:r>
            <w:r w:rsidRPr="00D43816">
              <w:rPr>
                <w:noProof/>
                <w:sz w:val="22"/>
              </w:rPr>
              <w:t xml:space="preserve"> New York: Teachers College Press.</w:t>
            </w:r>
          </w:p>
          <w:p w:rsidR="00C16824" w:rsidRDefault="00D43816">
            <w:pPr>
              <w:rPr>
                <w:rFonts w:ascii="Arial" w:hAnsi="Arial"/>
              </w:rPr>
            </w:pPr>
            <w:r>
              <w:fldChar w:fldCharType="end"/>
            </w:r>
          </w:p>
          <w:p w:rsidR="00982B07" w:rsidRDefault="008E714F" w:rsidP="00982B07">
            <w:pPr>
              <w:rPr>
                <w:rFonts w:ascii="Arial" w:hAnsi="Arial" w:cs="Arial"/>
                <w:b/>
                <w:noProof/>
              </w:rPr>
            </w:pPr>
            <w:r w:rsidRPr="003866A1">
              <w:rPr>
                <w:rFonts w:ascii="Arial" w:hAnsi="Arial" w:cs="Arial"/>
                <w:b/>
                <w:noProof/>
                <w:u w:val="single"/>
              </w:rPr>
              <w:t>Req</w:t>
            </w:r>
            <w:r w:rsidR="00132738" w:rsidRPr="003866A1">
              <w:rPr>
                <w:rFonts w:ascii="Arial" w:hAnsi="Arial" w:cs="Arial"/>
                <w:b/>
                <w:noProof/>
                <w:u w:val="single"/>
              </w:rPr>
              <w:t>uired textbooks that are purchased</w:t>
            </w:r>
            <w:r w:rsidRPr="003866A1">
              <w:rPr>
                <w:rFonts w:ascii="Arial" w:hAnsi="Arial" w:cs="Arial"/>
                <w:b/>
                <w:noProof/>
                <w:u w:val="single"/>
              </w:rPr>
              <w:t xml:space="preserve"> </w:t>
            </w:r>
            <w:r w:rsidR="009C3907">
              <w:rPr>
                <w:rFonts w:ascii="Arial" w:hAnsi="Arial" w:cs="Arial"/>
                <w:b/>
                <w:noProof/>
                <w:u w:val="single"/>
              </w:rPr>
              <w:t>in</w:t>
            </w:r>
            <w:r w:rsidRPr="003866A1">
              <w:rPr>
                <w:rFonts w:ascii="Arial" w:hAnsi="Arial" w:cs="Arial"/>
                <w:b/>
                <w:noProof/>
                <w:u w:val="single"/>
              </w:rPr>
              <w:t xml:space="preserve"> other courses</w:t>
            </w:r>
            <w:r>
              <w:rPr>
                <w:rFonts w:ascii="Arial" w:hAnsi="Arial" w:cs="Arial"/>
                <w:b/>
                <w:noProof/>
              </w:rPr>
              <w:t>.</w:t>
            </w:r>
          </w:p>
          <w:p w:rsidR="008E714F" w:rsidRDefault="008E714F" w:rsidP="00982B07">
            <w:pPr>
              <w:rPr>
                <w:rFonts w:ascii="Arial" w:hAnsi="Arial" w:cs="Arial"/>
                <w:noProof/>
              </w:rPr>
            </w:pPr>
          </w:p>
          <w:p w:rsidR="009C3907" w:rsidRDefault="009C3907" w:rsidP="009C3907">
            <w:pPr>
              <w:pStyle w:val="Bibliography"/>
              <w:ind w:left="720" w:hanging="720"/>
              <w:rPr>
                <w:noProof/>
              </w:rPr>
            </w:pPr>
            <w:r>
              <w:fldChar w:fldCharType="begin"/>
            </w:r>
            <w:r>
              <w:instrText xml:space="preserve"> BIBLIOGRAPHY  \l 4105 </w:instrText>
            </w:r>
            <w:r>
              <w:fldChar w:fldCharType="separate"/>
            </w:r>
            <w:r>
              <w:rPr>
                <w:noProof/>
              </w:rPr>
              <w:t>D</w:t>
            </w:r>
            <w:r w:rsidRPr="009C3907">
              <w:rPr>
                <w:noProof/>
                <w:sz w:val="22"/>
              </w:rPr>
              <w:t xml:space="preserve">erman-Sparks, L., &amp; Olsen Edwards, J. (2010). </w:t>
            </w:r>
            <w:r w:rsidRPr="009C3907">
              <w:rPr>
                <w:b/>
                <w:i/>
                <w:iCs/>
                <w:noProof/>
                <w:sz w:val="22"/>
              </w:rPr>
              <w:t>Anti-Bias Education for Young Children and Ourselves</w:t>
            </w:r>
            <w:r w:rsidRPr="009C3907">
              <w:rPr>
                <w:i/>
                <w:iCs/>
                <w:noProof/>
                <w:sz w:val="22"/>
              </w:rPr>
              <w:t>.</w:t>
            </w:r>
            <w:r w:rsidRPr="009C3907">
              <w:rPr>
                <w:noProof/>
                <w:sz w:val="22"/>
              </w:rPr>
              <w:t xml:space="preserve"> Washington, DC: NAEYC</w:t>
            </w:r>
            <w:r>
              <w:rPr>
                <w:noProof/>
              </w:rPr>
              <w:t>.</w:t>
            </w:r>
          </w:p>
          <w:p w:rsidR="009C3907" w:rsidRDefault="009C3907" w:rsidP="009C3907">
            <w:pPr>
              <w:rPr>
                <w:rFonts w:ascii="Arial" w:hAnsi="Arial" w:cs="Arial"/>
                <w:noProof/>
                <w:sz w:val="22"/>
              </w:rPr>
            </w:pPr>
            <w:r>
              <w:fldChar w:fldCharType="end"/>
            </w:r>
          </w:p>
          <w:p w:rsidR="008E137B" w:rsidRDefault="008E137B" w:rsidP="008E137B">
            <w:pPr>
              <w:rPr>
                <w:rFonts w:ascii="Arial" w:eastAsiaTheme="minorHAnsi" w:hAnsi="Arial" w:cstheme="minorBidi"/>
                <w:b/>
                <w:bCs/>
                <w:szCs w:val="24"/>
                <w:u w:val="single"/>
                <w:lang w:val="en-CA"/>
              </w:rPr>
            </w:pPr>
            <w:r w:rsidRPr="003866A1">
              <w:rPr>
                <w:rFonts w:ascii="Arial" w:eastAsiaTheme="minorHAnsi" w:hAnsi="Arial" w:cstheme="minorBidi"/>
                <w:b/>
                <w:bCs/>
                <w:szCs w:val="24"/>
                <w:u w:val="single"/>
                <w:lang w:val="en-CA"/>
              </w:rPr>
              <w:t>Documents</w:t>
            </w:r>
            <w:r w:rsidR="008E714F" w:rsidRPr="003866A1">
              <w:rPr>
                <w:rFonts w:ascii="Arial" w:eastAsiaTheme="minorHAnsi" w:hAnsi="Arial" w:cstheme="minorBidi"/>
                <w:b/>
                <w:bCs/>
                <w:szCs w:val="24"/>
                <w:u w:val="single"/>
                <w:lang w:val="en-CA"/>
              </w:rPr>
              <w:t xml:space="preserve"> that are </w:t>
            </w:r>
            <w:r w:rsidR="003866A1" w:rsidRPr="003866A1">
              <w:rPr>
                <w:rFonts w:ascii="Arial" w:eastAsiaTheme="minorHAnsi" w:hAnsi="Arial" w:cstheme="minorBidi"/>
                <w:b/>
                <w:bCs/>
                <w:szCs w:val="24"/>
                <w:u w:val="single"/>
                <w:lang w:val="en-CA"/>
              </w:rPr>
              <w:t xml:space="preserve">required and must </w:t>
            </w:r>
            <w:r w:rsidR="00D10E1E">
              <w:rPr>
                <w:rFonts w:ascii="Arial" w:eastAsiaTheme="minorHAnsi" w:hAnsi="Arial" w:cstheme="minorBidi"/>
                <w:b/>
                <w:bCs/>
                <w:szCs w:val="24"/>
                <w:u w:val="single"/>
                <w:lang w:val="en-CA"/>
              </w:rPr>
              <w:t xml:space="preserve">be </w:t>
            </w:r>
            <w:r w:rsidR="003866A1" w:rsidRPr="003866A1">
              <w:rPr>
                <w:rFonts w:ascii="Arial" w:eastAsiaTheme="minorHAnsi" w:hAnsi="Arial" w:cstheme="minorBidi"/>
                <w:b/>
                <w:bCs/>
                <w:szCs w:val="24"/>
                <w:u w:val="single"/>
                <w:lang w:val="en-CA"/>
              </w:rPr>
              <w:t>downloaded</w:t>
            </w:r>
            <w:r w:rsidR="00D10E1E">
              <w:rPr>
                <w:rFonts w:ascii="Arial" w:eastAsiaTheme="minorHAnsi" w:hAnsi="Arial" w:cstheme="minorBidi"/>
                <w:b/>
                <w:bCs/>
                <w:szCs w:val="24"/>
                <w:u w:val="single"/>
                <w:lang w:val="en-CA"/>
              </w:rPr>
              <w:t xml:space="preserve"> and</w:t>
            </w:r>
            <w:r w:rsidR="003866A1" w:rsidRPr="003866A1">
              <w:rPr>
                <w:rFonts w:ascii="Arial" w:eastAsiaTheme="minorHAnsi" w:hAnsi="Arial" w:cstheme="minorBidi"/>
                <w:b/>
                <w:bCs/>
                <w:szCs w:val="24"/>
                <w:u w:val="single"/>
                <w:lang w:val="en-CA"/>
              </w:rPr>
              <w:t xml:space="preserve"> </w:t>
            </w:r>
            <w:r w:rsidR="00D10E1E">
              <w:rPr>
                <w:rFonts w:ascii="Arial" w:eastAsiaTheme="minorHAnsi" w:hAnsi="Arial" w:cstheme="minorBidi"/>
                <w:b/>
                <w:bCs/>
                <w:szCs w:val="24"/>
                <w:u w:val="single"/>
                <w:lang w:val="en-CA"/>
              </w:rPr>
              <w:t xml:space="preserve">printed </w:t>
            </w:r>
            <w:r w:rsidR="003866A1" w:rsidRPr="003866A1">
              <w:rPr>
                <w:rFonts w:ascii="Arial" w:eastAsiaTheme="minorHAnsi" w:hAnsi="Arial" w:cstheme="minorBidi"/>
                <w:b/>
                <w:bCs/>
                <w:szCs w:val="24"/>
                <w:u w:val="single"/>
                <w:lang w:val="en-CA"/>
              </w:rPr>
              <w:t xml:space="preserve">from </w:t>
            </w:r>
            <w:r w:rsidR="00D10E1E">
              <w:rPr>
                <w:rFonts w:ascii="Arial" w:eastAsiaTheme="minorHAnsi" w:hAnsi="Arial" w:cstheme="minorBidi"/>
                <w:b/>
                <w:bCs/>
                <w:szCs w:val="24"/>
                <w:u w:val="single"/>
                <w:lang w:val="en-CA"/>
              </w:rPr>
              <w:t xml:space="preserve">the following </w:t>
            </w:r>
            <w:r w:rsidR="008E714F" w:rsidRPr="003866A1">
              <w:rPr>
                <w:rFonts w:ascii="Arial" w:eastAsiaTheme="minorHAnsi" w:hAnsi="Arial" w:cstheme="minorBidi"/>
                <w:b/>
                <w:bCs/>
                <w:szCs w:val="24"/>
                <w:u w:val="single"/>
                <w:lang w:val="en-CA"/>
              </w:rPr>
              <w:t xml:space="preserve">online </w:t>
            </w:r>
            <w:r w:rsidR="003866A1" w:rsidRPr="003866A1">
              <w:rPr>
                <w:rFonts w:ascii="Arial" w:eastAsiaTheme="minorHAnsi" w:hAnsi="Arial" w:cstheme="minorBidi"/>
                <w:b/>
                <w:bCs/>
                <w:szCs w:val="24"/>
                <w:u w:val="single"/>
                <w:lang w:val="en-CA"/>
              </w:rPr>
              <w:t xml:space="preserve">sources </w:t>
            </w:r>
          </w:p>
          <w:p w:rsidR="00D10E1E" w:rsidRPr="009C3907" w:rsidRDefault="00D10E1E" w:rsidP="008E137B">
            <w:pPr>
              <w:rPr>
                <w:rFonts w:ascii="Arial" w:eastAsiaTheme="minorHAnsi" w:hAnsi="Arial" w:cstheme="minorBidi"/>
                <w:bCs/>
                <w:i/>
                <w:sz w:val="20"/>
                <w:szCs w:val="22"/>
                <w:lang w:val="en-CA"/>
              </w:rPr>
            </w:pPr>
            <w:r w:rsidRPr="009C3907">
              <w:rPr>
                <w:rFonts w:ascii="Arial" w:eastAsiaTheme="minorHAnsi" w:hAnsi="Arial" w:cstheme="minorBidi"/>
                <w:bCs/>
                <w:i/>
                <w:sz w:val="20"/>
                <w:szCs w:val="22"/>
                <w:lang w:val="en-CA"/>
              </w:rPr>
              <w:t xml:space="preserve">These documents will be used frequently during the course and required during </w:t>
            </w:r>
            <w:r w:rsidR="009C3907">
              <w:rPr>
                <w:rFonts w:ascii="Arial" w:eastAsiaTheme="minorHAnsi" w:hAnsi="Arial" w:cstheme="minorBidi"/>
                <w:bCs/>
                <w:i/>
                <w:sz w:val="20"/>
                <w:szCs w:val="22"/>
                <w:lang w:val="en-CA"/>
              </w:rPr>
              <w:t>in-</w:t>
            </w:r>
            <w:r w:rsidRPr="009C3907">
              <w:rPr>
                <w:rFonts w:ascii="Arial" w:eastAsiaTheme="minorHAnsi" w:hAnsi="Arial" w:cstheme="minorBidi"/>
                <w:bCs/>
                <w:i/>
                <w:sz w:val="20"/>
                <w:szCs w:val="22"/>
                <w:lang w:val="en-CA"/>
              </w:rPr>
              <w:t>class discussions.</w:t>
            </w:r>
          </w:p>
          <w:p w:rsidR="003866A1" w:rsidRPr="009C3907" w:rsidRDefault="003866A1" w:rsidP="008E137B">
            <w:pPr>
              <w:rPr>
                <w:rFonts w:ascii="Arial" w:eastAsiaTheme="minorHAnsi" w:hAnsi="Arial" w:cstheme="minorBidi"/>
                <w:b/>
                <w:bCs/>
                <w:sz w:val="22"/>
                <w:szCs w:val="22"/>
                <w:lang w:val="en-CA"/>
              </w:rPr>
            </w:pPr>
          </w:p>
          <w:p w:rsidR="003866A1" w:rsidRPr="009C3907" w:rsidRDefault="003866A1" w:rsidP="003866A1">
            <w:pPr>
              <w:rPr>
                <w:rFonts w:ascii="Arial" w:eastAsiaTheme="minorHAnsi" w:hAnsi="Arial" w:cstheme="minorBidi"/>
                <w:b/>
                <w:bCs/>
                <w:sz w:val="22"/>
                <w:szCs w:val="22"/>
                <w:lang w:val="en-CA"/>
              </w:rPr>
            </w:pPr>
            <w:r w:rsidRPr="009C3907">
              <w:rPr>
                <w:rFonts w:ascii="Arial" w:eastAsiaTheme="minorHAnsi" w:hAnsi="Arial" w:cstheme="minorBidi"/>
                <w:bCs/>
                <w:sz w:val="22"/>
                <w:szCs w:val="22"/>
                <w:lang w:val="en-CA"/>
              </w:rPr>
              <w:t xml:space="preserve">Ontario Ministry of Education. (2015, June 8). </w:t>
            </w:r>
            <w:r w:rsidRPr="009C3907">
              <w:rPr>
                <w:rFonts w:ascii="Arial" w:eastAsiaTheme="minorHAnsi" w:hAnsi="Arial" w:cstheme="minorBidi"/>
                <w:b/>
                <w:bCs/>
                <w:sz w:val="22"/>
                <w:szCs w:val="22"/>
                <w:lang w:val="en-CA"/>
              </w:rPr>
              <w:t>Ontario Regulation 137/15</w:t>
            </w:r>
          </w:p>
          <w:p w:rsidR="003866A1" w:rsidRPr="009C3907" w:rsidRDefault="003866A1" w:rsidP="003866A1">
            <w:pPr>
              <w:rPr>
                <w:rFonts w:ascii="Arial" w:eastAsiaTheme="minorHAnsi" w:hAnsi="Arial" w:cstheme="minorBidi"/>
                <w:bCs/>
                <w:sz w:val="22"/>
                <w:szCs w:val="22"/>
                <w:lang w:val="en-CA"/>
              </w:rPr>
            </w:pPr>
            <w:r w:rsidRPr="009C3907">
              <w:rPr>
                <w:rFonts w:ascii="Arial" w:eastAsiaTheme="minorHAnsi" w:hAnsi="Arial" w:cstheme="minorBidi"/>
                <w:b/>
                <w:bCs/>
                <w:sz w:val="22"/>
                <w:szCs w:val="22"/>
                <w:lang w:val="en-CA"/>
              </w:rPr>
              <w:t xml:space="preserve">        Child Care and Early Years Act, 2014</w:t>
            </w:r>
            <w:r w:rsidRPr="009C3907">
              <w:rPr>
                <w:rFonts w:ascii="Arial" w:eastAsiaTheme="minorHAnsi" w:hAnsi="Arial" w:cstheme="minorBidi"/>
                <w:bCs/>
                <w:sz w:val="22"/>
                <w:szCs w:val="22"/>
                <w:lang w:val="en-CA"/>
              </w:rPr>
              <w:t xml:space="preserve">. Retrieved 2015, from e-Laws: </w:t>
            </w:r>
          </w:p>
          <w:p w:rsidR="003866A1" w:rsidRPr="009C3907" w:rsidRDefault="003866A1" w:rsidP="003866A1">
            <w:pPr>
              <w:rPr>
                <w:rFonts w:ascii="Arial" w:eastAsiaTheme="minorHAnsi" w:hAnsi="Arial" w:cstheme="minorBidi"/>
                <w:bCs/>
                <w:sz w:val="22"/>
                <w:szCs w:val="22"/>
                <w:lang w:val="en-CA"/>
              </w:rPr>
            </w:pPr>
            <w:r w:rsidRPr="009C3907">
              <w:rPr>
                <w:rFonts w:ascii="Arial" w:eastAsiaTheme="minorHAnsi" w:hAnsi="Arial" w:cstheme="minorBidi"/>
                <w:bCs/>
                <w:sz w:val="22"/>
                <w:szCs w:val="22"/>
                <w:lang w:val="en-CA"/>
              </w:rPr>
              <w:t xml:space="preserve">        </w:t>
            </w:r>
            <w:hyperlink r:id="rId11" w:anchor="top" w:history="1">
              <w:r w:rsidRPr="009C3907">
                <w:rPr>
                  <w:rStyle w:val="Hyperlink"/>
                  <w:rFonts w:ascii="Arial" w:eastAsiaTheme="minorHAnsi" w:hAnsi="Arial" w:cstheme="minorBidi"/>
                  <w:bCs/>
                  <w:sz w:val="22"/>
                  <w:szCs w:val="22"/>
                  <w:lang w:val="en-CA"/>
                </w:rPr>
                <w:t>http://www.ontario.ca/laws/regulation/r15137#top</w:t>
              </w:r>
            </w:hyperlink>
          </w:p>
          <w:p w:rsidR="008E137B" w:rsidRPr="009C3907" w:rsidRDefault="008E137B" w:rsidP="008E137B">
            <w:pPr>
              <w:rPr>
                <w:rFonts w:ascii="Arial" w:eastAsiaTheme="minorHAnsi" w:hAnsi="Arial" w:cstheme="minorBidi"/>
                <w:b/>
                <w:bCs/>
                <w:sz w:val="22"/>
                <w:szCs w:val="22"/>
                <w:lang w:val="en-CA"/>
              </w:rPr>
            </w:pPr>
          </w:p>
          <w:p w:rsidR="003866A1" w:rsidRPr="009C3907" w:rsidRDefault="003866A1" w:rsidP="003866A1">
            <w:pPr>
              <w:ind w:left="720" w:hanging="720"/>
              <w:rPr>
                <w:rFonts w:ascii="Arial" w:eastAsiaTheme="minorHAnsi" w:hAnsi="Arial" w:cstheme="minorBidi"/>
                <w:noProof/>
                <w:sz w:val="22"/>
                <w:szCs w:val="22"/>
              </w:rPr>
            </w:pPr>
            <w:r w:rsidRPr="009C3907">
              <w:rPr>
                <w:rFonts w:ascii="Arial" w:eastAsiaTheme="minorHAnsi" w:hAnsi="Arial" w:cstheme="minorBidi"/>
                <w:noProof/>
                <w:sz w:val="22"/>
                <w:szCs w:val="22"/>
              </w:rPr>
              <w:t>Best Start Expert Panel on Early Learning.</w:t>
            </w:r>
            <w:r w:rsidR="005C7B9C" w:rsidRPr="009C3907">
              <w:rPr>
                <w:rFonts w:ascii="Arial" w:eastAsiaTheme="minorHAnsi" w:hAnsi="Arial" w:cstheme="minorBidi"/>
                <w:noProof/>
                <w:sz w:val="22"/>
                <w:szCs w:val="22"/>
              </w:rPr>
              <w:t>(</w:t>
            </w:r>
            <w:r w:rsidRPr="009C3907">
              <w:rPr>
                <w:rFonts w:ascii="Arial" w:eastAsiaTheme="minorHAnsi" w:hAnsi="Arial" w:cstheme="minorBidi"/>
                <w:noProof/>
                <w:sz w:val="22"/>
                <w:szCs w:val="22"/>
              </w:rPr>
              <w:t xml:space="preserve"> 2014</w:t>
            </w:r>
            <w:r w:rsidR="005C7B9C" w:rsidRPr="009C3907">
              <w:rPr>
                <w:rFonts w:ascii="Arial" w:eastAsiaTheme="minorHAnsi" w:hAnsi="Arial" w:cstheme="minorBidi"/>
                <w:noProof/>
                <w:sz w:val="22"/>
                <w:szCs w:val="22"/>
              </w:rPr>
              <w:t>)</w:t>
            </w:r>
            <w:r w:rsidRPr="009C3907">
              <w:rPr>
                <w:rFonts w:ascii="Arial" w:eastAsiaTheme="minorHAnsi" w:hAnsi="Arial" w:cstheme="minorBidi"/>
                <w:noProof/>
                <w:sz w:val="22"/>
                <w:szCs w:val="22"/>
              </w:rPr>
              <w:t xml:space="preserve"> </w:t>
            </w:r>
            <w:r w:rsidRPr="009C3907">
              <w:rPr>
                <w:rFonts w:ascii="Arial" w:eastAsiaTheme="minorHAnsi" w:hAnsi="Arial" w:cstheme="minorBidi"/>
                <w:b/>
                <w:i/>
                <w:iCs/>
                <w:noProof/>
                <w:sz w:val="22"/>
                <w:szCs w:val="22"/>
              </w:rPr>
              <w:t>Excerpts from "ELECT"</w:t>
            </w:r>
            <w:r w:rsidRPr="009C3907">
              <w:rPr>
                <w:rFonts w:ascii="Arial" w:eastAsiaTheme="minorHAnsi" w:hAnsi="Arial" w:cstheme="minorBidi"/>
                <w:noProof/>
                <w:sz w:val="22"/>
                <w:szCs w:val="22"/>
              </w:rPr>
              <w:t xml:space="preserve"> Retrieved from  </w:t>
            </w:r>
            <w:hyperlink r:id="rId12" w:history="1">
              <w:r w:rsidRPr="009C3907">
                <w:rPr>
                  <w:rStyle w:val="Hyperlink"/>
                  <w:rFonts w:ascii="Arial" w:eastAsiaTheme="minorHAnsi" w:hAnsi="Arial" w:cstheme="minorBidi"/>
                  <w:noProof/>
                  <w:sz w:val="22"/>
                  <w:szCs w:val="22"/>
                </w:rPr>
                <w:t>https://www.edu.gov.on.ca/childcare/ExcerptsFromELECT.pdf</w:t>
              </w:r>
            </w:hyperlink>
          </w:p>
          <w:p w:rsidR="003866A1" w:rsidRPr="009C3907" w:rsidRDefault="003866A1" w:rsidP="003866A1">
            <w:pPr>
              <w:ind w:left="720" w:hanging="720"/>
              <w:rPr>
                <w:rFonts w:ascii="Arial" w:eastAsiaTheme="minorHAnsi" w:hAnsi="Arial" w:cstheme="minorBidi"/>
                <w:noProof/>
                <w:sz w:val="22"/>
                <w:szCs w:val="22"/>
              </w:rPr>
            </w:pPr>
          </w:p>
          <w:p w:rsidR="003866A1" w:rsidRDefault="003866A1" w:rsidP="003866A1">
            <w:pPr>
              <w:ind w:left="720" w:hanging="720"/>
              <w:rPr>
                <w:rFonts w:ascii="Arial" w:eastAsiaTheme="minorHAnsi" w:hAnsi="Arial" w:cstheme="minorBidi"/>
                <w:iCs/>
                <w:noProof/>
                <w:sz w:val="22"/>
                <w:szCs w:val="22"/>
              </w:rPr>
            </w:pPr>
            <w:r w:rsidRPr="009C3907">
              <w:rPr>
                <w:rFonts w:ascii="Arial" w:eastAsiaTheme="minorHAnsi" w:hAnsi="Arial" w:cstheme="minorBidi"/>
                <w:noProof/>
                <w:sz w:val="22"/>
                <w:szCs w:val="22"/>
              </w:rPr>
              <w:t>Ontario Ministry of Education. (</w:t>
            </w:r>
            <w:r w:rsidR="009C3907" w:rsidRPr="009C3907">
              <w:rPr>
                <w:rFonts w:ascii="Arial" w:eastAsiaTheme="minorHAnsi" w:hAnsi="Arial" w:cstheme="minorBidi"/>
                <w:noProof/>
                <w:sz w:val="22"/>
                <w:szCs w:val="22"/>
              </w:rPr>
              <w:t>2016</w:t>
            </w:r>
            <w:r w:rsidRPr="009C3907">
              <w:rPr>
                <w:rFonts w:ascii="Arial" w:eastAsiaTheme="minorHAnsi" w:hAnsi="Arial" w:cstheme="minorBidi"/>
                <w:noProof/>
                <w:sz w:val="22"/>
                <w:szCs w:val="22"/>
              </w:rPr>
              <w:t xml:space="preserve">). </w:t>
            </w:r>
            <w:r w:rsidR="009C3907" w:rsidRPr="009C3907">
              <w:rPr>
                <w:rFonts w:ascii="Arial" w:eastAsiaTheme="minorHAnsi" w:hAnsi="Arial" w:cstheme="minorBidi"/>
                <w:b/>
                <w:i/>
                <w:iCs/>
                <w:noProof/>
                <w:sz w:val="22"/>
                <w:szCs w:val="22"/>
              </w:rPr>
              <w:t xml:space="preserve">The Kindergarten Program. (Interim Release) </w:t>
            </w:r>
            <w:r w:rsidR="009C3907" w:rsidRPr="009C3907">
              <w:rPr>
                <w:rFonts w:ascii="Arial" w:eastAsiaTheme="minorHAnsi" w:hAnsi="Arial" w:cstheme="minorBidi"/>
                <w:iCs/>
                <w:noProof/>
                <w:sz w:val="22"/>
                <w:szCs w:val="22"/>
              </w:rPr>
              <w:t xml:space="preserve">Retrieved 2016, </w:t>
            </w:r>
            <w:hyperlink r:id="rId13" w:history="1">
              <w:r w:rsidR="00CF78E8" w:rsidRPr="00E90F9C">
                <w:rPr>
                  <w:rStyle w:val="Hyperlink"/>
                  <w:rFonts w:ascii="Arial" w:eastAsiaTheme="minorHAnsi" w:hAnsi="Arial" w:cstheme="minorBidi"/>
                  <w:iCs/>
                  <w:noProof/>
                  <w:sz w:val="22"/>
                  <w:szCs w:val="22"/>
                </w:rPr>
                <w:t>http://www.edu.gov.on.ca/eng/curriculum/elementary/kindergarten.html</w:t>
              </w:r>
            </w:hyperlink>
          </w:p>
          <w:p w:rsidR="000B27FE" w:rsidRPr="009C3907" w:rsidRDefault="000B27FE" w:rsidP="000B27FE">
            <w:pPr>
              <w:ind w:left="720" w:hanging="720"/>
              <w:rPr>
                <w:rFonts w:ascii="Arial" w:eastAsiaTheme="minorHAnsi" w:hAnsi="Arial" w:cstheme="minorBidi"/>
                <w:noProof/>
                <w:sz w:val="22"/>
                <w:szCs w:val="22"/>
              </w:rPr>
            </w:pPr>
          </w:p>
          <w:p w:rsidR="000B27FE" w:rsidRPr="000B27FE" w:rsidRDefault="000B27FE" w:rsidP="000B27FE">
            <w:pPr>
              <w:ind w:left="720" w:hanging="720"/>
              <w:rPr>
                <w:rFonts w:ascii="Arial" w:eastAsiaTheme="minorHAnsi" w:hAnsi="Arial" w:cstheme="minorBidi"/>
                <w:noProof/>
                <w:sz w:val="22"/>
                <w:szCs w:val="24"/>
              </w:rPr>
            </w:pPr>
            <w:r w:rsidRPr="009C3907">
              <w:rPr>
                <w:rFonts w:ascii="Arial" w:eastAsiaTheme="minorHAnsi" w:hAnsi="Arial" w:cstheme="minorBidi"/>
                <w:noProof/>
                <w:sz w:val="22"/>
                <w:szCs w:val="22"/>
              </w:rPr>
              <w:t xml:space="preserve">College of Early Childhood Educators. (2011). Code of Ethics and Standards of Practice. Retrieved 2015, from College of Early Childhood Educators: </w:t>
            </w:r>
            <w:hyperlink r:id="rId14" w:history="1">
              <w:r w:rsidRPr="009C3907">
                <w:rPr>
                  <w:rFonts w:ascii="Arial" w:eastAsiaTheme="minorHAnsi" w:hAnsi="Arial" w:cstheme="minorBidi"/>
                  <w:noProof/>
                  <w:color w:val="0000FF" w:themeColor="hyperlink"/>
                  <w:sz w:val="22"/>
                  <w:szCs w:val="22"/>
                  <w:u w:val="single"/>
                </w:rPr>
                <w:t>https://www.college-ece.ca/en/Documents/Code_Ethic_English_Web_August_2013.pdf</w:t>
              </w:r>
            </w:hyperlink>
          </w:p>
          <w:p w:rsidR="000B27FE" w:rsidRPr="000B27FE" w:rsidRDefault="000B27FE" w:rsidP="000B27FE">
            <w:pPr>
              <w:ind w:left="720" w:hanging="720"/>
              <w:rPr>
                <w:rFonts w:ascii="Arial" w:eastAsiaTheme="minorHAnsi" w:hAnsi="Arial" w:cstheme="minorBidi"/>
                <w:noProof/>
                <w:sz w:val="22"/>
                <w:szCs w:val="24"/>
              </w:rPr>
            </w:pPr>
            <w:r w:rsidRPr="000B27FE">
              <w:rPr>
                <w:rFonts w:ascii="Arial" w:eastAsiaTheme="minorHAnsi" w:hAnsi="Arial" w:cstheme="minorBidi"/>
                <w:noProof/>
                <w:sz w:val="22"/>
                <w:szCs w:val="24"/>
              </w:rPr>
              <w:t xml:space="preserve"> </w:t>
            </w:r>
          </w:p>
          <w:p w:rsidR="00AA0C0E" w:rsidRPr="00AA0C0E" w:rsidRDefault="00AA0C0E" w:rsidP="000F1D1A">
            <w:pPr>
              <w:rPr>
                <w:rFonts w:ascii="Arial" w:eastAsiaTheme="minorHAnsi" w:hAnsi="Arial" w:cstheme="minorBidi"/>
                <w:b/>
                <w:bCs/>
                <w:szCs w:val="24"/>
                <w:u w:val="single"/>
                <w:lang w:val="en-CA"/>
              </w:rPr>
            </w:pPr>
            <w:r>
              <w:rPr>
                <w:rFonts w:ascii="Arial" w:eastAsiaTheme="minorHAnsi" w:hAnsi="Arial" w:cstheme="minorBidi"/>
                <w:b/>
                <w:bCs/>
                <w:szCs w:val="24"/>
                <w:u w:val="single"/>
                <w:lang w:val="en-CA"/>
              </w:rPr>
              <w:t>Required materials to complete</w:t>
            </w:r>
            <w:r w:rsidR="009C3907">
              <w:rPr>
                <w:rFonts w:ascii="Arial" w:eastAsiaTheme="minorHAnsi" w:hAnsi="Arial" w:cstheme="minorBidi"/>
                <w:b/>
                <w:bCs/>
                <w:szCs w:val="24"/>
                <w:u w:val="single"/>
                <w:lang w:val="en-CA"/>
              </w:rPr>
              <w:t xml:space="preserve"> some</w:t>
            </w:r>
            <w:r>
              <w:rPr>
                <w:rFonts w:ascii="Arial" w:eastAsiaTheme="minorHAnsi" w:hAnsi="Arial" w:cstheme="minorBidi"/>
                <w:b/>
                <w:bCs/>
                <w:szCs w:val="24"/>
                <w:u w:val="single"/>
                <w:lang w:val="en-CA"/>
              </w:rPr>
              <w:t xml:space="preserve"> assignments</w:t>
            </w:r>
          </w:p>
          <w:p w:rsidR="00AA0C0E" w:rsidRPr="009C3907" w:rsidRDefault="00AA0C0E" w:rsidP="00AA0C0E">
            <w:pPr>
              <w:rPr>
                <w:rFonts w:ascii="Arial" w:eastAsiaTheme="minorHAnsi" w:hAnsi="Arial" w:cs="Arial"/>
                <w:sz w:val="22"/>
                <w:szCs w:val="24"/>
                <w:lang w:val="en-CA"/>
              </w:rPr>
            </w:pPr>
            <w:r w:rsidRPr="009C3907">
              <w:rPr>
                <w:rFonts w:ascii="Arial" w:eastAsiaTheme="minorHAnsi" w:hAnsi="Arial" w:cs="Arial"/>
                <w:sz w:val="22"/>
                <w:szCs w:val="24"/>
                <w:lang w:val="en-CA"/>
              </w:rPr>
              <w:t xml:space="preserve">Please ensure that the following documents are cleared the with the  Field Placement Officer; </w:t>
            </w:r>
          </w:p>
          <w:p w:rsidR="00AA0C0E" w:rsidRPr="009C3907" w:rsidRDefault="00AA0C0E" w:rsidP="00AA0C0E">
            <w:pPr>
              <w:numPr>
                <w:ilvl w:val="0"/>
                <w:numId w:val="21"/>
              </w:numPr>
              <w:spacing w:line="276" w:lineRule="auto"/>
              <w:ind w:right="-630"/>
              <w:contextualSpacing/>
              <w:rPr>
                <w:rFonts w:ascii="Arial" w:eastAsiaTheme="minorHAnsi" w:hAnsi="Arial" w:cs="Arial"/>
                <w:sz w:val="22"/>
                <w:szCs w:val="24"/>
                <w:lang w:val="en-CA"/>
              </w:rPr>
            </w:pPr>
            <w:r w:rsidRPr="009C3907">
              <w:rPr>
                <w:rFonts w:ascii="Arial" w:eastAsiaTheme="minorHAnsi" w:hAnsi="Arial" w:cs="Arial"/>
                <w:sz w:val="22"/>
                <w:szCs w:val="24"/>
                <w:lang w:val="en-CA"/>
              </w:rPr>
              <w:t xml:space="preserve">Current </w:t>
            </w:r>
            <w:r w:rsidRPr="009C3907">
              <w:rPr>
                <w:rFonts w:ascii="Arial" w:eastAsiaTheme="minorHAnsi" w:hAnsi="Arial" w:cs="Arial"/>
                <w:b/>
                <w:sz w:val="22"/>
                <w:szCs w:val="24"/>
                <w:lang w:val="en-CA"/>
              </w:rPr>
              <w:t xml:space="preserve">Police Records Search </w:t>
            </w:r>
          </w:p>
          <w:p w:rsidR="00AA0C0E" w:rsidRPr="009C3907" w:rsidRDefault="00AA0C0E" w:rsidP="00AA0C0E">
            <w:pPr>
              <w:pStyle w:val="ListParagraph"/>
              <w:numPr>
                <w:ilvl w:val="0"/>
                <w:numId w:val="21"/>
              </w:numPr>
              <w:rPr>
                <w:rFonts w:ascii="Arial" w:eastAsiaTheme="minorHAnsi" w:hAnsi="Arial" w:cstheme="minorBidi"/>
                <w:b/>
                <w:bCs/>
                <w:sz w:val="22"/>
                <w:szCs w:val="24"/>
                <w:lang w:val="en-CA"/>
              </w:rPr>
            </w:pPr>
            <w:r w:rsidRPr="009C3907">
              <w:rPr>
                <w:rFonts w:ascii="Arial" w:eastAsiaTheme="minorHAnsi" w:hAnsi="Arial" w:cs="Arial"/>
                <w:color w:val="000000"/>
                <w:sz w:val="22"/>
                <w:szCs w:val="24"/>
                <w:lang w:val="en-CA"/>
              </w:rPr>
              <w:t>Immunization and Health Record Form</w:t>
            </w:r>
          </w:p>
          <w:p w:rsidR="00AA0C0E" w:rsidRDefault="00AA0C0E" w:rsidP="000F1D1A">
            <w:pPr>
              <w:rPr>
                <w:rFonts w:ascii="Arial" w:eastAsiaTheme="minorHAnsi" w:hAnsi="Arial" w:cstheme="minorBidi"/>
                <w:b/>
                <w:bCs/>
                <w:szCs w:val="24"/>
                <w:lang w:val="en-CA"/>
              </w:rPr>
            </w:pPr>
          </w:p>
          <w:p w:rsidR="009C3907" w:rsidRPr="000F1D1A" w:rsidRDefault="009C3907" w:rsidP="009C3907">
            <w:pPr>
              <w:rPr>
                <w:rFonts w:ascii="Arial" w:hAnsi="Arial"/>
                <w:sz w:val="22"/>
              </w:rPr>
            </w:pPr>
            <w:r w:rsidRPr="000F1D1A">
              <w:rPr>
                <w:rFonts w:ascii="Arial" w:hAnsi="Arial"/>
                <w:b/>
                <w:sz w:val="22"/>
              </w:rPr>
              <w:t xml:space="preserve">Online </w:t>
            </w:r>
            <w:r>
              <w:rPr>
                <w:rFonts w:ascii="Arial" w:hAnsi="Arial"/>
                <w:b/>
                <w:sz w:val="22"/>
              </w:rPr>
              <w:t>course materials (LMS)</w:t>
            </w:r>
            <w:r w:rsidRPr="000F1D1A">
              <w:rPr>
                <w:rFonts w:ascii="Arial" w:hAnsi="Arial"/>
                <w:sz w:val="22"/>
              </w:rPr>
              <w:t>:</w:t>
            </w:r>
          </w:p>
          <w:p w:rsidR="009C3907" w:rsidRPr="009C3907" w:rsidRDefault="009C3907" w:rsidP="009C3907">
            <w:pPr>
              <w:pStyle w:val="ListParagraph"/>
              <w:numPr>
                <w:ilvl w:val="0"/>
                <w:numId w:val="20"/>
              </w:numPr>
              <w:rPr>
                <w:rFonts w:ascii="Arial" w:hAnsi="Arial"/>
                <w:sz w:val="20"/>
              </w:rPr>
            </w:pPr>
            <w:r w:rsidRPr="009C3907">
              <w:rPr>
                <w:rFonts w:ascii="Arial" w:hAnsi="Arial"/>
                <w:sz w:val="20"/>
              </w:rPr>
              <w:t>Access to Learning Management System (LMS) for this course: Course notes, assignments, calendar features and email will be used throughout the semester</w:t>
            </w:r>
          </w:p>
          <w:p w:rsidR="009C3907" w:rsidRPr="009C3907" w:rsidRDefault="009C3907" w:rsidP="009C3907">
            <w:pPr>
              <w:pStyle w:val="ListParagraph"/>
              <w:numPr>
                <w:ilvl w:val="0"/>
                <w:numId w:val="20"/>
              </w:numPr>
              <w:rPr>
                <w:rFonts w:ascii="Arial" w:hAnsi="Arial"/>
                <w:sz w:val="20"/>
              </w:rPr>
            </w:pPr>
            <w:r w:rsidRPr="009C3907">
              <w:rPr>
                <w:rFonts w:ascii="Arial" w:hAnsi="Arial"/>
                <w:sz w:val="20"/>
              </w:rPr>
              <w:t>Compatible software that ensures that all documents submitted through the LMS Assignment Drop box can be opened by Sault College word .doc or .</w:t>
            </w:r>
            <w:proofErr w:type="spellStart"/>
            <w:r w:rsidRPr="009C3907">
              <w:rPr>
                <w:rFonts w:ascii="Arial" w:hAnsi="Arial"/>
                <w:sz w:val="20"/>
              </w:rPr>
              <w:t>docx</w:t>
            </w:r>
            <w:proofErr w:type="spellEnd"/>
            <w:r w:rsidRPr="009C3907">
              <w:rPr>
                <w:rFonts w:ascii="Arial" w:hAnsi="Arial"/>
                <w:sz w:val="20"/>
              </w:rPr>
              <w:t>” and or formatted as a PDF document or can be formatted so that the faculty can open the submitted document using Sault College software.</w:t>
            </w:r>
          </w:p>
          <w:p w:rsidR="00DC6D94" w:rsidRPr="00DC6D94" w:rsidRDefault="00DC6D94" w:rsidP="00AA0C0E">
            <w:pPr>
              <w:rPr>
                <w:rFonts w:ascii="Arial" w:hAnsi="Arial"/>
              </w:rPr>
            </w:pPr>
          </w:p>
        </w:tc>
      </w:tr>
    </w:tbl>
    <w:p w:rsidR="00C16824" w:rsidRDefault="00C16824">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D1300B" w:rsidRDefault="002365B5" w:rsidP="002365B5">
            <w:pPr>
              <w:rPr>
                <w:rFonts w:ascii="Arial" w:hAnsi="Arial" w:cs="Arial"/>
              </w:rPr>
            </w:pPr>
            <w:r>
              <w:rPr>
                <w:rFonts w:ascii="Arial" w:hAnsi="Arial" w:cs="Arial"/>
              </w:rPr>
              <w:t>Students will be evaluated using the following:</w:t>
            </w:r>
          </w:p>
          <w:p w:rsidR="002365B5" w:rsidRDefault="002365B5" w:rsidP="002365B5">
            <w:pPr>
              <w:rPr>
                <w:rFonts w:ascii="Arial" w:hAnsi="Arial" w:cs="Arial"/>
              </w:rPr>
            </w:pPr>
          </w:p>
          <w:p w:rsidR="002365B5" w:rsidRPr="00AA0C0E" w:rsidRDefault="002365B5" w:rsidP="00AA0C0E">
            <w:pPr>
              <w:shd w:val="clear" w:color="auto" w:fill="D9D9D9" w:themeFill="background1" w:themeFillShade="D9"/>
              <w:rPr>
                <w:rFonts w:ascii="Arial" w:hAnsi="Arial" w:cs="Arial"/>
                <w:b/>
              </w:rPr>
            </w:pPr>
            <w:r w:rsidRPr="00AA0C0E">
              <w:rPr>
                <w:rFonts w:ascii="Arial" w:hAnsi="Arial" w:cs="Arial"/>
                <w:b/>
              </w:rPr>
              <w:t>Quizzes:</w:t>
            </w:r>
            <w:r w:rsidR="00AA0C0E" w:rsidRPr="00AA0C0E">
              <w:rPr>
                <w:rFonts w:ascii="Arial" w:hAnsi="Arial" w:cs="Arial"/>
                <w:b/>
              </w:rPr>
              <w:t xml:space="preserve">                                                                                </w:t>
            </w:r>
            <w:r w:rsidR="00176443">
              <w:rPr>
                <w:rFonts w:ascii="Arial" w:hAnsi="Arial" w:cs="Arial"/>
                <w:b/>
              </w:rPr>
              <w:t xml:space="preserve"> </w:t>
            </w:r>
            <w:r w:rsidR="00AC3156">
              <w:rPr>
                <w:rFonts w:ascii="Arial" w:hAnsi="Arial" w:cs="Arial"/>
                <w:b/>
              </w:rPr>
              <w:t xml:space="preserve">              15%</w:t>
            </w:r>
          </w:p>
          <w:p w:rsidR="00AA0C0E" w:rsidRPr="00176443" w:rsidRDefault="00AA0C0E" w:rsidP="002365B5">
            <w:pPr>
              <w:rPr>
                <w:rFonts w:ascii="Arial" w:hAnsi="Arial" w:cs="Arial"/>
                <w:sz w:val="22"/>
              </w:rPr>
            </w:pPr>
            <w:r w:rsidRPr="00AA0C0E">
              <w:rPr>
                <w:rFonts w:ascii="Arial" w:hAnsi="Arial" w:cs="Arial"/>
                <w:sz w:val="22"/>
              </w:rPr>
              <w:t>Quizzes will be scheduled after each module. The quizzes will be available only online through the LMS Quiz feature.  Further details will be posted on LMS and discussed with students.</w:t>
            </w:r>
            <w:r w:rsidR="00CC7B6B">
              <w:rPr>
                <w:rFonts w:ascii="Arial" w:hAnsi="Arial" w:cs="Arial"/>
                <w:sz w:val="22"/>
              </w:rPr>
              <w:t xml:space="preserve"> Arrangements will be made to support Students with identified accommodations from Student Services.</w:t>
            </w:r>
          </w:p>
          <w:p w:rsidR="00AA0C0E" w:rsidRDefault="00AA0C0E" w:rsidP="002365B5">
            <w:pPr>
              <w:rPr>
                <w:rFonts w:ascii="Arial" w:hAnsi="Arial" w:cs="Arial"/>
              </w:rPr>
            </w:pPr>
          </w:p>
          <w:p w:rsidR="00AA0C0E" w:rsidRPr="00CF78E8" w:rsidRDefault="00AA0C0E" w:rsidP="00CF78E8">
            <w:pPr>
              <w:shd w:val="clear" w:color="auto" w:fill="BFBFBF" w:themeFill="background1" w:themeFillShade="BF"/>
              <w:tabs>
                <w:tab w:val="left" w:pos="7189"/>
              </w:tabs>
              <w:rPr>
                <w:rFonts w:ascii="Arial" w:hAnsi="Arial" w:cs="Arial"/>
                <w:b/>
                <w:shd w:val="clear" w:color="auto" w:fill="D9D9D9" w:themeFill="background1" w:themeFillShade="D9"/>
              </w:rPr>
            </w:pPr>
            <w:r w:rsidRPr="00AA0C0E">
              <w:rPr>
                <w:rFonts w:ascii="Arial" w:hAnsi="Arial" w:cs="Arial"/>
                <w:b/>
                <w:shd w:val="clear" w:color="auto" w:fill="D9D9D9" w:themeFill="background1" w:themeFillShade="D9"/>
              </w:rPr>
              <w:t>Assignments</w:t>
            </w:r>
            <w:r>
              <w:rPr>
                <w:rFonts w:ascii="Arial" w:hAnsi="Arial" w:cs="Arial"/>
                <w:b/>
                <w:shd w:val="clear" w:color="auto" w:fill="D9D9D9" w:themeFill="background1" w:themeFillShade="D9"/>
              </w:rPr>
              <w:t xml:space="preserve">                                                                               </w:t>
            </w:r>
            <w:r w:rsidR="00CF78E8" w:rsidRPr="00CF78E8">
              <w:rPr>
                <w:rFonts w:ascii="Arial" w:hAnsi="Arial" w:cs="Arial"/>
                <w:b/>
                <w:shd w:val="clear" w:color="auto" w:fill="D9D9D9" w:themeFill="background1" w:themeFillShade="D9"/>
              </w:rPr>
              <w:tab/>
            </w:r>
          </w:p>
          <w:p w:rsidR="00AC3156" w:rsidRPr="00CF78E8" w:rsidRDefault="00CC7B6B" w:rsidP="002365B5">
            <w:pPr>
              <w:rPr>
                <w:rFonts w:ascii="Arial" w:hAnsi="Arial" w:cs="Arial"/>
                <w:b/>
              </w:rPr>
            </w:pPr>
            <w:r w:rsidRPr="00CF78E8">
              <w:rPr>
                <w:rFonts w:ascii="Arial" w:hAnsi="Arial" w:cs="Arial"/>
                <w:b/>
              </w:rPr>
              <w:t xml:space="preserve">Reading Briefs: </w:t>
            </w:r>
            <w:r w:rsidR="00AC3156" w:rsidRPr="00CF78E8">
              <w:rPr>
                <w:rFonts w:ascii="Arial" w:hAnsi="Arial" w:cs="Arial"/>
                <w:b/>
              </w:rPr>
              <w:t xml:space="preserve">                                                                                  </w:t>
            </w:r>
            <w:r w:rsidR="00CF78E8">
              <w:rPr>
                <w:rFonts w:ascii="Arial" w:hAnsi="Arial" w:cs="Arial"/>
                <w:b/>
              </w:rPr>
              <w:t xml:space="preserve"> </w:t>
            </w:r>
            <w:r w:rsidR="00AC3156" w:rsidRPr="00CF78E8">
              <w:rPr>
                <w:rFonts w:ascii="Arial" w:hAnsi="Arial" w:cs="Arial"/>
                <w:b/>
              </w:rPr>
              <w:t xml:space="preserve"> 30%</w:t>
            </w:r>
          </w:p>
          <w:p w:rsidR="00CC7B6B" w:rsidRDefault="00CC7B6B" w:rsidP="00AC3156">
            <w:pPr>
              <w:ind w:left="720"/>
              <w:rPr>
                <w:rFonts w:ascii="Arial" w:hAnsi="Arial" w:cs="Arial"/>
              </w:rPr>
            </w:pPr>
            <w:r w:rsidRPr="00AC3156">
              <w:rPr>
                <w:rFonts w:ascii="Arial" w:hAnsi="Arial" w:cs="Arial"/>
                <w:i/>
              </w:rPr>
              <w:t>students will submit</w:t>
            </w:r>
            <w:r w:rsidR="00CF78E8">
              <w:rPr>
                <w:rFonts w:ascii="Arial" w:hAnsi="Arial" w:cs="Arial"/>
                <w:i/>
              </w:rPr>
              <w:t xml:space="preserve"> regular</w:t>
            </w:r>
            <w:r w:rsidRPr="00AC3156">
              <w:rPr>
                <w:rFonts w:ascii="Arial" w:hAnsi="Arial" w:cs="Arial"/>
                <w:i/>
              </w:rPr>
              <w:t xml:space="preserve"> summary notes based on assigned readings and class discussion</w:t>
            </w:r>
            <w:r>
              <w:rPr>
                <w:rFonts w:ascii="Arial" w:hAnsi="Arial" w:cs="Arial"/>
              </w:rPr>
              <w:t>.</w:t>
            </w:r>
          </w:p>
          <w:p w:rsidR="00AC3156" w:rsidRPr="00CF78E8" w:rsidRDefault="00CC7B6B" w:rsidP="002365B5">
            <w:pPr>
              <w:rPr>
                <w:rFonts w:ascii="Arial" w:hAnsi="Arial" w:cs="Arial"/>
                <w:b/>
              </w:rPr>
            </w:pPr>
            <w:r w:rsidRPr="00CF78E8">
              <w:rPr>
                <w:rFonts w:ascii="Arial" w:hAnsi="Arial" w:cs="Arial"/>
                <w:b/>
              </w:rPr>
              <w:t>Case Study</w:t>
            </w:r>
            <w:r w:rsidR="00D62171" w:rsidRPr="00CF78E8">
              <w:rPr>
                <w:rFonts w:ascii="Arial" w:hAnsi="Arial" w:cs="Arial"/>
                <w:b/>
              </w:rPr>
              <w:t xml:space="preserve"> Response: </w:t>
            </w:r>
            <w:r w:rsidR="00CF78E8" w:rsidRPr="00CF78E8">
              <w:rPr>
                <w:rFonts w:ascii="Arial" w:hAnsi="Arial" w:cs="Arial"/>
                <w:b/>
              </w:rPr>
              <w:t xml:space="preserve">                                      </w:t>
            </w:r>
            <w:r w:rsidR="00CF78E8">
              <w:rPr>
                <w:rFonts w:ascii="Arial" w:hAnsi="Arial" w:cs="Arial"/>
                <w:b/>
              </w:rPr>
              <w:t xml:space="preserve">                                  35</w:t>
            </w:r>
            <w:r w:rsidR="00CF78E8" w:rsidRPr="00CF78E8">
              <w:rPr>
                <w:rFonts w:ascii="Arial" w:hAnsi="Arial" w:cs="Arial"/>
                <w:b/>
              </w:rPr>
              <w:t>%</w:t>
            </w:r>
          </w:p>
          <w:p w:rsidR="00CC7B6B" w:rsidRPr="00AC3156" w:rsidRDefault="00D62171" w:rsidP="00AC3156">
            <w:pPr>
              <w:ind w:left="720"/>
              <w:rPr>
                <w:rFonts w:ascii="Arial" w:hAnsi="Arial" w:cs="Arial"/>
                <w:i/>
              </w:rPr>
            </w:pPr>
            <w:r w:rsidRPr="00AC3156">
              <w:rPr>
                <w:rFonts w:ascii="Arial" w:hAnsi="Arial" w:cs="Arial"/>
                <w:i/>
              </w:rPr>
              <w:t>students will research best practices and submit responses to</w:t>
            </w:r>
            <w:r w:rsidR="00CF78E8">
              <w:rPr>
                <w:rFonts w:ascii="Arial" w:hAnsi="Arial" w:cs="Arial"/>
                <w:i/>
              </w:rPr>
              <w:t xml:space="preserve"> three</w:t>
            </w:r>
            <w:r w:rsidRPr="00AC3156">
              <w:rPr>
                <w:rFonts w:ascii="Arial" w:hAnsi="Arial" w:cs="Arial"/>
                <w:i/>
              </w:rPr>
              <w:t xml:space="preserve"> case studies related to specific topics discussed in the course.</w:t>
            </w:r>
          </w:p>
          <w:p w:rsidR="00AC3156" w:rsidRPr="00CF78E8" w:rsidRDefault="00176443" w:rsidP="00176443">
            <w:pPr>
              <w:rPr>
                <w:rFonts w:ascii="Arial" w:hAnsi="Arial" w:cs="Arial"/>
                <w:b/>
              </w:rPr>
            </w:pPr>
            <w:r w:rsidRPr="00CF78E8">
              <w:rPr>
                <w:rFonts w:ascii="Arial" w:hAnsi="Arial" w:cs="Arial"/>
                <w:b/>
              </w:rPr>
              <w:t xml:space="preserve">Reflection Journal: </w:t>
            </w:r>
            <w:r w:rsidR="00CF78E8" w:rsidRPr="00CF78E8">
              <w:rPr>
                <w:rFonts w:ascii="Arial" w:hAnsi="Arial" w:cs="Arial"/>
                <w:b/>
              </w:rPr>
              <w:t xml:space="preserve">                                                                              </w:t>
            </w:r>
            <w:r w:rsidR="00CF78E8">
              <w:rPr>
                <w:rFonts w:ascii="Arial" w:hAnsi="Arial" w:cs="Arial"/>
                <w:b/>
              </w:rPr>
              <w:t>15</w:t>
            </w:r>
            <w:r w:rsidR="00CF78E8" w:rsidRPr="00CF78E8">
              <w:rPr>
                <w:rFonts w:ascii="Arial" w:hAnsi="Arial" w:cs="Arial"/>
                <w:b/>
              </w:rPr>
              <w:t>%</w:t>
            </w:r>
          </w:p>
          <w:p w:rsidR="00CC7B6B" w:rsidRPr="00AC3156" w:rsidRDefault="00176443" w:rsidP="00AC3156">
            <w:pPr>
              <w:ind w:left="720"/>
              <w:rPr>
                <w:rFonts w:ascii="Arial" w:hAnsi="Arial" w:cs="Arial"/>
                <w:i/>
                <w:sz w:val="22"/>
              </w:rPr>
            </w:pPr>
            <w:r w:rsidRPr="00AC3156">
              <w:rPr>
                <w:rFonts w:ascii="Arial" w:hAnsi="Arial" w:cs="Arial"/>
                <w:i/>
                <w:sz w:val="22"/>
              </w:rPr>
              <w:t>Students will reflect and respond to questions on being an anti-bias educator.</w:t>
            </w:r>
          </w:p>
          <w:p w:rsidR="00AC3156" w:rsidRPr="00CF78E8" w:rsidRDefault="00176443" w:rsidP="00176443">
            <w:pPr>
              <w:rPr>
                <w:rFonts w:ascii="Arial" w:hAnsi="Arial" w:cs="Arial"/>
                <w:b/>
              </w:rPr>
            </w:pPr>
            <w:r w:rsidRPr="00CF78E8">
              <w:rPr>
                <w:rFonts w:ascii="Arial" w:hAnsi="Arial" w:cs="Arial"/>
                <w:b/>
              </w:rPr>
              <w:t xml:space="preserve">Professional Practice Self-Assessment: </w:t>
            </w:r>
            <w:r w:rsidR="00AC3156" w:rsidRPr="00CF78E8">
              <w:rPr>
                <w:rFonts w:ascii="Arial" w:hAnsi="Arial" w:cs="Arial"/>
                <w:b/>
              </w:rPr>
              <w:t xml:space="preserve">                                         </w:t>
            </w:r>
            <w:r w:rsidR="00CF78E8">
              <w:rPr>
                <w:rFonts w:ascii="Arial" w:hAnsi="Arial" w:cs="Arial"/>
                <w:b/>
              </w:rPr>
              <w:t xml:space="preserve">    </w:t>
            </w:r>
            <w:r w:rsidR="00AC3156" w:rsidRPr="00CF78E8">
              <w:rPr>
                <w:rFonts w:ascii="Arial" w:hAnsi="Arial" w:cs="Arial"/>
                <w:b/>
              </w:rPr>
              <w:t>5%</w:t>
            </w:r>
          </w:p>
          <w:p w:rsidR="00176443" w:rsidRDefault="00176443" w:rsidP="00AC3156">
            <w:pPr>
              <w:ind w:left="720"/>
              <w:rPr>
                <w:rFonts w:ascii="Arial" w:hAnsi="Arial" w:cs="Arial"/>
              </w:rPr>
            </w:pPr>
            <w:r w:rsidRPr="00AC3156">
              <w:rPr>
                <w:rFonts w:ascii="Arial" w:hAnsi="Arial" w:cs="Arial"/>
                <w:i/>
                <w:sz w:val="22"/>
              </w:rPr>
              <w:t>students will complete a self-assessment of their professional practices during their participation in scheduled class times</w:t>
            </w:r>
            <w:r>
              <w:rPr>
                <w:rFonts w:ascii="Arial" w:hAnsi="Arial" w:cs="Arial"/>
              </w:rPr>
              <w:t xml:space="preserve">. </w:t>
            </w:r>
            <w:r w:rsidR="00AC3156">
              <w:rPr>
                <w:rFonts w:ascii="Arial" w:hAnsi="Arial" w:cs="Arial"/>
              </w:rPr>
              <w:t xml:space="preserve">                                  </w:t>
            </w:r>
          </w:p>
          <w:p w:rsidR="00176443" w:rsidRPr="00CC7B6B" w:rsidRDefault="00176443" w:rsidP="00176443">
            <w:pPr>
              <w:rPr>
                <w:rFonts w:ascii="Arial" w:hAnsi="Arial" w:cs="Arial"/>
              </w:rPr>
            </w:pPr>
          </w:p>
        </w:tc>
      </w:tr>
      <w:tr w:rsidR="00D1300B">
        <w:trPr>
          <w:cantSplit/>
        </w:trPr>
        <w:tc>
          <w:tcPr>
            <w:tcW w:w="675" w:type="dxa"/>
          </w:tcPr>
          <w:p w:rsidR="00D1300B" w:rsidRDefault="00D1300B">
            <w:pPr>
              <w:pStyle w:val="EnvelopeReturn"/>
            </w:pPr>
          </w:p>
        </w:tc>
        <w:tc>
          <w:tcPr>
            <w:tcW w:w="8181" w:type="dxa"/>
            <w:gridSpan w:val="3"/>
          </w:tcPr>
          <w:p w:rsidR="00AA0C0E" w:rsidRPr="00386C3A" w:rsidRDefault="00AA0C0E" w:rsidP="00AA0C0E">
            <w:pPr>
              <w:rPr>
                <w:rFonts w:ascii="Arial" w:hAnsi="Arial"/>
                <w:b/>
                <w:i/>
                <w:sz w:val="22"/>
              </w:rPr>
            </w:pPr>
            <w:r w:rsidRPr="00386C3A">
              <w:rPr>
                <w:rFonts w:ascii="Arial" w:hAnsi="Arial"/>
                <w:b/>
                <w:i/>
                <w:sz w:val="22"/>
              </w:rPr>
              <w:t>Out of class events: Field Trip</w:t>
            </w:r>
          </w:p>
          <w:p w:rsidR="00AA0C0E" w:rsidRPr="00DF03AD" w:rsidRDefault="00CC7B6B" w:rsidP="00DF03AD">
            <w:pPr>
              <w:pStyle w:val="ListParagraph"/>
              <w:numPr>
                <w:ilvl w:val="0"/>
                <w:numId w:val="22"/>
              </w:numPr>
              <w:rPr>
                <w:rFonts w:ascii="Arial" w:hAnsi="Arial"/>
                <w:sz w:val="22"/>
                <w:szCs w:val="22"/>
              </w:rPr>
            </w:pPr>
            <w:r>
              <w:rPr>
                <w:rFonts w:ascii="Arial" w:hAnsi="Arial"/>
                <w:sz w:val="22"/>
                <w:szCs w:val="22"/>
              </w:rPr>
              <w:t>Field trips to community agencies may occur after 5:30 and will require students to make personal arrangements to attend. Information will be given to the students and posted on LMS.</w:t>
            </w:r>
          </w:p>
          <w:p w:rsidR="00DF03AD" w:rsidRPr="00DF03AD" w:rsidRDefault="00DF03AD" w:rsidP="00DF03AD">
            <w:pPr>
              <w:pStyle w:val="ListParagraph"/>
              <w:numPr>
                <w:ilvl w:val="0"/>
                <w:numId w:val="22"/>
              </w:numPr>
              <w:rPr>
                <w:rFonts w:ascii="Arial" w:hAnsi="Arial"/>
                <w:sz w:val="22"/>
                <w:szCs w:val="22"/>
              </w:rPr>
            </w:pPr>
            <w:r w:rsidRPr="00DF03AD">
              <w:rPr>
                <w:rFonts w:ascii="Arial" w:hAnsi="Arial"/>
                <w:b/>
                <w:sz w:val="22"/>
                <w:szCs w:val="22"/>
              </w:rPr>
              <w:t>NOTE</w:t>
            </w:r>
            <w:r w:rsidRPr="00DF03AD">
              <w:rPr>
                <w:rFonts w:ascii="Arial" w:hAnsi="Arial"/>
                <w:sz w:val="22"/>
                <w:szCs w:val="22"/>
              </w:rPr>
              <w:t>: all students are required to have submitted current Criminal Records Check and updated Immunization forms and received approval from the Field Placement officer in order to visit early learning programs.</w:t>
            </w:r>
          </w:p>
          <w:p w:rsidR="00AA0C0E" w:rsidRPr="00DF03AD" w:rsidRDefault="00AA0C0E">
            <w:pPr>
              <w:rPr>
                <w:rFonts w:ascii="Arial" w:hAnsi="Arial"/>
                <w:sz w:val="22"/>
                <w:szCs w:val="22"/>
              </w:rPr>
            </w:pPr>
          </w:p>
          <w:p w:rsidR="00AA0C0E" w:rsidRDefault="00AA0C0E">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386C3A">
        <w:tc>
          <w:tcPr>
            <w:tcW w:w="8856" w:type="dxa"/>
            <w:gridSpan w:val="4"/>
          </w:tcPr>
          <w:p w:rsidR="002876E6" w:rsidRDefault="002876E6">
            <w:pPr>
              <w:jc w:val="center"/>
              <w:rPr>
                <w:rFonts w:ascii="Arial" w:hAnsi="Arial" w:cs="Arial"/>
              </w:rPr>
            </w:pPr>
          </w:p>
        </w:tc>
      </w:tr>
      <w:tr w:rsidR="002876E6" w:rsidTr="00386C3A">
        <w:tc>
          <w:tcPr>
            <w:tcW w:w="8856" w:type="dxa"/>
            <w:gridSpan w:val="4"/>
          </w:tcPr>
          <w:p w:rsidR="002876E6" w:rsidRPr="00FA55A0" w:rsidRDefault="002876E6" w:rsidP="002876E6">
            <w:pPr>
              <w:rPr>
                <w:rFonts w:ascii="Arial" w:hAnsi="Arial" w:cs="Arial"/>
                <w:i/>
              </w:rPr>
            </w:pPr>
            <w:r w:rsidRPr="00FA55A0">
              <w:rPr>
                <w:rFonts w:ascii="Arial" w:hAnsi="Arial" w:cs="Arial"/>
                <w:i/>
                <w:sz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731080" w:rsidRDefault="00731080" w:rsidP="004E33E6">
            <w:pPr>
              <w:rPr>
                <w:rFonts w:ascii="Arial" w:hAnsi="Arial" w:cs="Arial"/>
                <w:sz w:val="22"/>
                <w:szCs w:val="24"/>
              </w:rPr>
            </w:pPr>
            <w:r w:rsidRPr="00731080">
              <w:rPr>
                <w:rFonts w:ascii="Arial" w:hAnsi="Arial" w:cs="Arial"/>
                <w:sz w:val="22"/>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Assignment submission format</w:t>
            </w:r>
          </w:p>
          <w:p w:rsidR="00DF03AD" w:rsidRPr="00DF03AD" w:rsidRDefault="00DF03AD" w:rsidP="00DF03AD">
            <w:pPr>
              <w:rPr>
                <w:rFonts w:ascii="Arial" w:hAnsi="Arial" w:cs="Arial"/>
                <w:sz w:val="22"/>
                <w:szCs w:val="22"/>
              </w:rPr>
            </w:pPr>
            <w:r w:rsidRPr="00DF03AD">
              <w:rPr>
                <w:rFonts w:ascii="Arial" w:hAnsi="Arial" w:cs="Arial"/>
                <w:sz w:val="22"/>
                <w:szCs w:val="22"/>
              </w:rPr>
              <w:t>All assignment submissions (unless specifically stated by the professor) are to be submitted electronically on the scheduled due date/time through the course LMS drop box.  Unless previously negotiated with the professor, assignments submitted through direct email to the professor will not be accepted.</w:t>
            </w:r>
          </w:p>
          <w:p w:rsidR="00DF03AD" w:rsidRPr="00DF03AD" w:rsidRDefault="00DF03AD" w:rsidP="00DF03AD">
            <w:pPr>
              <w:rPr>
                <w:rFonts w:ascii="Arial" w:hAnsi="Arial" w:cs="Arial"/>
                <w:sz w:val="22"/>
                <w:szCs w:val="22"/>
              </w:rPr>
            </w:pPr>
            <w:r w:rsidRPr="00DF03AD">
              <w:rPr>
                <w:rFonts w:ascii="Arial" w:hAnsi="Arial" w:cs="Arial"/>
                <w:sz w:val="22"/>
                <w:szCs w:val="22"/>
              </w:rPr>
              <w:t>All assignment submissions must be sent in PDF format. If the professor is unable to “open” or read the submission, the student will be notified by email and receive a mark of “0” for the assignment.</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Submission due dates:</w:t>
            </w:r>
          </w:p>
          <w:p w:rsidR="00DF03AD" w:rsidRPr="00DF03AD" w:rsidRDefault="00DF03AD" w:rsidP="00DF03AD">
            <w:pPr>
              <w:rPr>
                <w:rFonts w:ascii="Arial" w:hAnsi="Arial" w:cs="Arial"/>
                <w:sz w:val="22"/>
                <w:szCs w:val="22"/>
              </w:rPr>
            </w:pPr>
            <w:r w:rsidRPr="00DF03AD">
              <w:rPr>
                <w:rFonts w:ascii="Arial" w:hAnsi="Arial" w:cs="Arial"/>
                <w:sz w:val="22"/>
                <w:szCs w:val="22"/>
              </w:rPr>
              <w:t>The scheduled due date for all assignments / tests are located on the assignment outline and on the LMS calendar. It is the expectation that students refer to the course site on LMS to keep track of assignments due dates and expectations. Students are expected to submit their assignments no later than the scheduled due date and time posted on LMS.</w:t>
            </w:r>
          </w:p>
          <w:p w:rsidR="00DF03AD" w:rsidRDefault="00DF03AD" w:rsidP="00DF03AD">
            <w:pPr>
              <w:rPr>
                <w:rFonts w:ascii="Arial" w:hAnsi="Arial" w:cs="Arial"/>
                <w:szCs w:val="24"/>
              </w:rPr>
            </w:pPr>
          </w:p>
          <w:p w:rsidR="00DF03AD" w:rsidRDefault="00DF03AD" w:rsidP="00DF03AD">
            <w:pPr>
              <w:rPr>
                <w:rFonts w:ascii="Arial" w:hAnsi="Arial" w:cs="Arial"/>
                <w:szCs w:val="24"/>
              </w:rPr>
            </w:pPr>
          </w:p>
          <w:p w:rsidR="00DF03AD" w:rsidRDefault="00DF03AD" w:rsidP="00DF03AD">
            <w:pPr>
              <w:rPr>
                <w:rFonts w:ascii="Arial" w:hAnsi="Arial"/>
              </w:rPr>
            </w:pPr>
          </w:p>
        </w:tc>
      </w:tr>
      <w:tr w:rsidR="00CB4EB0" w:rsidRPr="001F503D" w:rsidTr="00CB4EB0">
        <w:trPr>
          <w:cantSplit/>
        </w:trPr>
        <w:tc>
          <w:tcPr>
            <w:tcW w:w="675" w:type="dxa"/>
          </w:tcPr>
          <w:p w:rsidR="00DF03AD" w:rsidRDefault="00DF03AD" w:rsidP="00CB4EB0">
            <w:pPr>
              <w:rPr>
                <w:rFonts w:ascii="Arial" w:hAnsi="Arial"/>
                <w:b/>
              </w:rPr>
            </w:pPr>
          </w:p>
          <w:p w:rsidR="00DF03AD" w:rsidRDefault="00DF03AD" w:rsidP="00CB4EB0">
            <w:pPr>
              <w:rPr>
                <w:rFonts w:ascii="Arial" w:hAnsi="Arial"/>
                <w:b/>
              </w:rPr>
            </w:pPr>
          </w:p>
          <w:p w:rsidR="00DF03AD" w:rsidRDefault="00DF03AD"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FA55A0" w:rsidRDefault="00FA55A0" w:rsidP="00CB4EB0">
            <w:pPr>
              <w:rPr>
                <w:rFonts w:ascii="Arial" w:hAnsi="Arial"/>
                <w:b/>
              </w:rPr>
            </w:pPr>
          </w:p>
          <w:p w:rsidR="00CB4EB0" w:rsidRPr="001F503D" w:rsidRDefault="00CB4EB0" w:rsidP="00CB4EB0">
            <w:pPr>
              <w:rPr>
                <w:rFonts w:ascii="Arial" w:hAnsi="Arial"/>
                <w:b/>
              </w:rPr>
            </w:pPr>
          </w:p>
        </w:tc>
        <w:tc>
          <w:tcPr>
            <w:tcW w:w="8181" w:type="dxa"/>
            <w:gridSpan w:val="2"/>
          </w:tcPr>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Late submissions:</w:t>
            </w:r>
          </w:p>
          <w:p w:rsidR="00DF03AD" w:rsidRPr="00DF03AD" w:rsidRDefault="00DF03AD" w:rsidP="00DF03AD">
            <w:pPr>
              <w:rPr>
                <w:rFonts w:ascii="Arial" w:hAnsi="Arial" w:cs="Arial"/>
                <w:sz w:val="22"/>
                <w:szCs w:val="22"/>
              </w:rPr>
            </w:pPr>
            <w:r w:rsidRPr="00DF03AD">
              <w:rPr>
                <w:rFonts w:ascii="Arial" w:hAnsi="Arial" w:cs="Arial"/>
                <w:sz w:val="22"/>
                <w:szCs w:val="22"/>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DF03AD" w:rsidRDefault="00DF03AD" w:rsidP="00DF03AD">
            <w:pPr>
              <w:rPr>
                <w:rFonts w:ascii="Arial" w:hAnsi="Arial" w:cs="Arial"/>
                <w:i/>
                <w:sz w:val="22"/>
                <w:szCs w:val="22"/>
              </w:rPr>
            </w:pPr>
            <w:r w:rsidRPr="00DF03AD">
              <w:rPr>
                <w:rFonts w:ascii="Arial" w:hAnsi="Arial" w:cs="Arial"/>
                <w:i/>
                <w:sz w:val="22"/>
                <w:szCs w:val="22"/>
              </w:rPr>
              <w:t>NOTE: The Late Submission option is not applicable to assignments with Extensions.  Late submissions will not be accepted past the last scheduled class for the course</w:t>
            </w:r>
          </w:p>
          <w:p w:rsidR="00DF03AD" w:rsidRPr="00DF03AD" w:rsidRDefault="00DF03AD" w:rsidP="00DF03AD">
            <w:pPr>
              <w:rPr>
                <w:rFonts w:ascii="Arial" w:hAnsi="Arial" w:cs="Arial"/>
                <w:sz w:val="22"/>
                <w:szCs w:val="22"/>
                <w:u w:val="single"/>
              </w:rPr>
            </w:pPr>
            <w:r w:rsidRPr="00DF03AD">
              <w:rPr>
                <w:rFonts w:ascii="Arial" w:hAnsi="Arial" w:cs="Arial"/>
                <w:b/>
                <w:sz w:val="22"/>
                <w:szCs w:val="22"/>
                <w:u w:val="single"/>
              </w:rPr>
              <w:t>Requests for Extensions</w:t>
            </w:r>
            <w:r w:rsidRPr="00DF03AD">
              <w:rPr>
                <w:rFonts w:ascii="Arial" w:hAnsi="Arial" w:cs="Arial"/>
                <w:sz w:val="22"/>
                <w:szCs w:val="22"/>
                <w:u w:val="single"/>
              </w:rPr>
              <w:t>:</w:t>
            </w:r>
          </w:p>
          <w:p w:rsidR="00DF03AD" w:rsidRPr="00DF03AD" w:rsidRDefault="00DF03AD" w:rsidP="00DF03AD">
            <w:pPr>
              <w:rPr>
                <w:rFonts w:ascii="Arial" w:hAnsi="Arial" w:cs="Arial"/>
                <w:sz w:val="22"/>
                <w:szCs w:val="22"/>
              </w:rPr>
            </w:pPr>
            <w:r w:rsidRPr="00DF03AD">
              <w:rPr>
                <w:rFonts w:ascii="Arial" w:hAnsi="Arial" w:cs="Arial"/>
                <w:sz w:val="22"/>
                <w:szCs w:val="22"/>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DF03AD" w:rsidRPr="00DF03AD" w:rsidRDefault="00DF03AD" w:rsidP="00DF03AD">
            <w:pPr>
              <w:rPr>
                <w:rFonts w:ascii="Arial" w:hAnsi="Arial" w:cs="Arial"/>
                <w:i/>
                <w:sz w:val="22"/>
                <w:szCs w:val="22"/>
              </w:rPr>
            </w:pPr>
            <w:r w:rsidRPr="00DF03AD">
              <w:rPr>
                <w:rFonts w:ascii="Arial" w:hAnsi="Arial" w:cs="Arial"/>
                <w:sz w:val="22"/>
                <w:szCs w:val="22"/>
              </w:rPr>
              <w:t xml:space="preserve"> </w:t>
            </w:r>
            <w:r w:rsidRPr="00DF03AD">
              <w:rPr>
                <w:rFonts w:ascii="Arial" w:hAnsi="Arial" w:cs="Arial"/>
                <w:i/>
                <w:sz w:val="22"/>
                <w:szCs w:val="22"/>
              </w:rPr>
              <w:t>NOTE: Assignments with extended due dates will not be accepted past the last scheduled class for the course. The Late submission policy does not apply to due dates with extensions.</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Presentations</w:t>
            </w:r>
          </w:p>
          <w:p w:rsidR="00DF03AD" w:rsidRDefault="00DF03AD" w:rsidP="00DF03AD">
            <w:pPr>
              <w:rPr>
                <w:rFonts w:ascii="Arial" w:hAnsi="Arial" w:cs="Arial"/>
                <w:sz w:val="22"/>
                <w:szCs w:val="22"/>
              </w:rPr>
            </w:pPr>
            <w:r w:rsidRPr="00DF03AD">
              <w:rPr>
                <w:rFonts w:ascii="Arial" w:hAnsi="Arial" w:cs="Arial"/>
                <w:sz w:val="22"/>
                <w:szCs w:val="22"/>
              </w:rPr>
              <w:t>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Students who fail to notify the professor of their absence prior to the presentation, will receive an automatic mark of “0” for the assignment</w:t>
            </w:r>
          </w:p>
          <w:p w:rsidR="00DF03AD" w:rsidRPr="00DF03AD" w:rsidRDefault="00DF03AD" w:rsidP="00DF03AD">
            <w:pPr>
              <w:rPr>
                <w:rFonts w:ascii="Arial" w:hAnsi="Arial" w:cs="Arial"/>
                <w:b/>
                <w:sz w:val="22"/>
                <w:szCs w:val="22"/>
                <w:u w:val="single"/>
              </w:rPr>
            </w:pPr>
            <w:r w:rsidRPr="00DF03AD">
              <w:rPr>
                <w:rFonts w:ascii="Arial" w:hAnsi="Arial" w:cs="Arial"/>
                <w:b/>
                <w:sz w:val="22"/>
                <w:szCs w:val="22"/>
                <w:u w:val="single"/>
              </w:rPr>
              <w:t>Quizzes/ Tests</w:t>
            </w:r>
          </w:p>
          <w:p w:rsidR="00DF03AD" w:rsidRPr="00DF03AD" w:rsidRDefault="00DF03AD" w:rsidP="00DF03AD">
            <w:pPr>
              <w:rPr>
                <w:rFonts w:ascii="Arial" w:hAnsi="Arial" w:cs="Arial"/>
                <w:sz w:val="22"/>
                <w:szCs w:val="22"/>
              </w:rPr>
            </w:pPr>
            <w:r w:rsidRPr="00DF03AD">
              <w:rPr>
                <w:rFonts w:ascii="Arial" w:hAnsi="Arial" w:cs="Arial"/>
                <w:sz w:val="22"/>
                <w:szCs w:val="22"/>
              </w:rPr>
              <w:t>All quizzes will be delivered through the Course LMS ‘Quiz’ featured. The date and time availability of the quiz will be clearly posted and communicated on LMS.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of their absence prior to the test/quiz will receive an automatic mark of “0” for the test/quiz assignment.</w:t>
            </w:r>
          </w:p>
          <w:p w:rsidR="00DF03AD" w:rsidRPr="00DF03AD" w:rsidRDefault="00DF03AD" w:rsidP="00DF03AD">
            <w:pPr>
              <w:rPr>
                <w:rFonts w:ascii="Arial" w:hAnsi="Arial" w:cs="Arial"/>
                <w:b/>
                <w:szCs w:val="22"/>
                <w:u w:val="single"/>
              </w:rPr>
            </w:pPr>
            <w:r w:rsidRPr="00DF03AD">
              <w:rPr>
                <w:rFonts w:ascii="Arial" w:hAnsi="Arial" w:cs="Arial"/>
                <w:b/>
                <w:szCs w:val="22"/>
                <w:u w:val="single"/>
              </w:rPr>
              <w:t>Learning Environment</w:t>
            </w:r>
          </w:p>
          <w:p w:rsidR="00DF03AD" w:rsidRPr="00DF03AD" w:rsidRDefault="00DF03AD" w:rsidP="00DF03AD">
            <w:pPr>
              <w:rPr>
                <w:rFonts w:ascii="Arial" w:hAnsi="Arial" w:cs="Arial"/>
                <w:bCs/>
                <w:sz w:val="22"/>
                <w:szCs w:val="22"/>
              </w:rPr>
            </w:pPr>
            <w:r w:rsidRPr="00DF03AD">
              <w:rPr>
                <w:rFonts w:ascii="Arial" w:hAnsi="Arial" w:cs="Arial"/>
                <w:bCs/>
                <w:sz w:val="22"/>
                <w:szCs w:val="22"/>
              </w:rPr>
              <w:t>In the interest of providing an optimal learning environment, students are to follow these expectations;</w:t>
            </w:r>
          </w:p>
          <w:p w:rsidR="00DF03AD" w:rsidRPr="00DF03AD" w:rsidRDefault="00DF03AD" w:rsidP="00DF03AD">
            <w:pPr>
              <w:numPr>
                <w:ilvl w:val="0"/>
                <w:numId w:val="23"/>
              </w:numPr>
              <w:rPr>
                <w:rFonts w:ascii="Arial" w:hAnsi="Arial" w:cs="Arial"/>
                <w:bCs/>
                <w:sz w:val="22"/>
                <w:szCs w:val="22"/>
              </w:rPr>
            </w:pPr>
            <w:r w:rsidRPr="00DF03AD">
              <w:rPr>
                <w:rFonts w:ascii="Arial" w:hAnsi="Arial" w:cs="Arial"/>
                <w:bCs/>
                <w:sz w:val="22"/>
                <w:szCs w:val="22"/>
              </w:rPr>
              <w:t>Students are reminded to ensure that hand held electronic devices are on “silent” mode. Students are encouraged to move outside of the classroom environment should the need arise that they need to use their electronic device (such as a phone)</w:t>
            </w:r>
          </w:p>
          <w:p w:rsidR="00DF03AD" w:rsidRPr="00FA55A0" w:rsidRDefault="00DF03AD" w:rsidP="00FA55A0">
            <w:pPr>
              <w:pStyle w:val="ListParagraph"/>
              <w:numPr>
                <w:ilvl w:val="0"/>
                <w:numId w:val="23"/>
              </w:numPr>
              <w:rPr>
                <w:rFonts w:ascii="Arial" w:hAnsi="Arial" w:cs="Arial"/>
                <w:bCs/>
                <w:sz w:val="22"/>
                <w:szCs w:val="22"/>
              </w:rPr>
            </w:pPr>
            <w:r w:rsidRPr="00FA55A0">
              <w:rPr>
                <w:rFonts w:ascii="Arial" w:hAnsi="Arial" w:cs="Arial"/>
                <w:bCs/>
                <w:sz w:val="22"/>
                <w:szCs w:val="22"/>
              </w:rPr>
              <w:t>Students are expected to refrain from engaging in conversations that are disruptive to the learning that is taking place in the classroom</w:t>
            </w:r>
          </w:p>
          <w:p w:rsidR="00DF03AD" w:rsidRDefault="00DF03AD" w:rsidP="00DF03AD">
            <w:pPr>
              <w:rPr>
                <w:rFonts w:ascii="Arial" w:hAnsi="Arial" w:cs="Arial"/>
                <w:bCs/>
                <w:sz w:val="22"/>
                <w:szCs w:val="22"/>
              </w:rPr>
            </w:pPr>
          </w:p>
          <w:p w:rsidR="00DF03AD" w:rsidRDefault="00DF03AD" w:rsidP="00CB4EB0">
            <w:pPr>
              <w:rPr>
                <w:rFonts w:ascii="Arial" w:hAnsi="Arial"/>
                <w:b/>
              </w:rPr>
            </w:pPr>
          </w:p>
          <w:p w:rsidR="00CB4EB0" w:rsidRPr="001F503D" w:rsidRDefault="00CB4EB0" w:rsidP="00DF03AD">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p>
          <w:p w:rsidR="00FA55A0" w:rsidRDefault="00FA55A0" w:rsidP="00CB4EB0">
            <w:pPr>
              <w:rPr>
                <w:rFonts w:ascii="Arial" w:hAnsi="Arial"/>
              </w:rPr>
            </w:pPr>
            <w:r w:rsidRPr="001F503D">
              <w:rPr>
                <w:rFonts w:ascii="Arial" w:hAnsi="Arial"/>
                <w:b/>
              </w:rPr>
              <w:t>VII.</w:t>
            </w:r>
          </w:p>
          <w:p w:rsidR="00FA55A0" w:rsidRDefault="00FA55A0" w:rsidP="00CB4EB0">
            <w:pPr>
              <w:rPr>
                <w:rFonts w:ascii="Arial" w:hAnsi="Arial"/>
              </w:rPr>
            </w:pPr>
          </w:p>
        </w:tc>
        <w:tc>
          <w:tcPr>
            <w:tcW w:w="8181" w:type="dxa"/>
            <w:gridSpan w:val="2"/>
          </w:tcPr>
          <w:p w:rsidR="00DF03AD" w:rsidRDefault="00DF03AD" w:rsidP="00E8152E">
            <w:pPr>
              <w:rPr>
                <w:rFonts w:ascii="Arial" w:hAnsi="Arial"/>
              </w:rPr>
            </w:pP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 xml:space="preserve">Students who wish to use an electronic device such as a tablet or laptop during class must first submit their request for permission to use the device as per the instructions located on LMS. Students who have not been given permission or who are using their electronic device for non-class use will be denied use of the device during the class.  </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Students are expected to be prepared for each class by ensuring that they have brought all of the required materials and resources to the class.</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Light snack foods are permitted in the class during scheduled class, however students who wish to consume “meals” will be asked to consume their meal in another location outside of the classroom setting.</w:t>
            </w:r>
          </w:p>
          <w:p w:rsidR="00FA55A0" w:rsidRPr="00FA55A0" w:rsidRDefault="00FA55A0" w:rsidP="00FA55A0">
            <w:pPr>
              <w:numPr>
                <w:ilvl w:val="0"/>
                <w:numId w:val="23"/>
              </w:numPr>
              <w:rPr>
                <w:rFonts w:ascii="Arial" w:hAnsi="Arial" w:cs="Arial"/>
                <w:bCs/>
                <w:sz w:val="22"/>
                <w:szCs w:val="22"/>
              </w:rPr>
            </w:pPr>
            <w:r w:rsidRPr="00FA55A0">
              <w:rPr>
                <w:rFonts w:ascii="Arial" w:hAnsi="Arial" w:cs="Arial"/>
                <w:bCs/>
                <w:sz w:val="22"/>
                <w:szCs w:val="22"/>
              </w:rPr>
              <w:t>Scent free classrooms are requested by the professor to ensure a safe environment for those who are sensitive to scents.</w:t>
            </w:r>
          </w:p>
          <w:p w:rsidR="00FA55A0" w:rsidRDefault="00FA55A0" w:rsidP="00FA55A0">
            <w:pPr>
              <w:rPr>
                <w:rFonts w:ascii="Arial" w:hAnsi="Arial"/>
                <w:b/>
              </w:rPr>
            </w:pPr>
            <w:r w:rsidRPr="00FA55A0">
              <w:rPr>
                <w:rFonts w:ascii="Arial" w:hAnsi="Arial" w:cs="Arial"/>
                <w:b/>
                <w:sz w:val="22"/>
                <w:szCs w:val="22"/>
              </w:rPr>
              <w:t>Students are responsible for obtaining course material missed due to class absence</w:t>
            </w:r>
          </w:p>
          <w:p w:rsidR="00FA55A0" w:rsidRDefault="00FA55A0" w:rsidP="00DF03AD">
            <w:pPr>
              <w:rPr>
                <w:rFonts w:ascii="Arial" w:hAnsi="Arial"/>
                <w:b/>
              </w:rPr>
            </w:pPr>
          </w:p>
          <w:p w:rsidR="00DF03AD" w:rsidRDefault="00DF03AD" w:rsidP="00DF03AD">
            <w:pPr>
              <w:rPr>
                <w:rFonts w:ascii="Arial" w:hAnsi="Arial"/>
                <w:b/>
              </w:rPr>
            </w:pPr>
            <w:r>
              <w:rPr>
                <w:rFonts w:ascii="Arial" w:hAnsi="Arial"/>
                <w:b/>
              </w:rPr>
              <w:t xml:space="preserve">COURSE OUTLINE </w:t>
            </w:r>
            <w:r w:rsidRPr="001F503D">
              <w:rPr>
                <w:rFonts w:ascii="Arial" w:hAnsi="Arial"/>
                <w:b/>
              </w:rPr>
              <w:t>ADDENDUM:</w:t>
            </w:r>
          </w:p>
          <w:p w:rsidR="00DF03AD" w:rsidRDefault="00DF03AD" w:rsidP="00E8152E">
            <w:pPr>
              <w:rPr>
                <w:rFonts w:ascii="Arial" w:hAnsi="Arial"/>
              </w:rPr>
            </w:pPr>
          </w:p>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9C3907">
      <w:headerReference w:type="even" r:id="rId15"/>
      <w:headerReference w:type="default" r:id="rId16"/>
      <w:pgSz w:w="12240" w:h="15840"/>
      <w:pgMar w:top="1440" w:right="1800" w:bottom="1843"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1C3" w:rsidRDefault="00E351C3">
      <w:r>
        <w:separator/>
      </w:r>
    </w:p>
  </w:endnote>
  <w:endnote w:type="continuationSeparator" w:id="0">
    <w:p w:rsidR="00E351C3" w:rsidRDefault="00E3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1C3" w:rsidRDefault="00E351C3">
      <w:r>
        <w:separator/>
      </w:r>
    </w:p>
  </w:footnote>
  <w:footnote w:type="continuationSeparator" w:id="0">
    <w:p w:rsidR="00E351C3" w:rsidRDefault="00E3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56" w:rsidRDefault="00AC31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3156" w:rsidRDefault="00AC3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156" w:rsidRDefault="00AC31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0D4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C3156">
      <w:tc>
        <w:tcPr>
          <w:tcW w:w="3794" w:type="dxa"/>
        </w:tcPr>
        <w:p w:rsidR="00AC3156" w:rsidRDefault="00AC3156">
          <w:pPr>
            <w:rPr>
              <w:rFonts w:ascii="Arial" w:hAnsi="Arial"/>
              <w:snapToGrid w:val="0"/>
            </w:rPr>
          </w:pPr>
        </w:p>
      </w:tc>
      <w:tc>
        <w:tcPr>
          <w:tcW w:w="1134" w:type="dxa"/>
        </w:tcPr>
        <w:p w:rsidR="00AC3156" w:rsidRDefault="00AC3156">
          <w:pPr>
            <w:pStyle w:val="Header"/>
            <w:jc w:val="center"/>
            <w:rPr>
              <w:rFonts w:ascii="Arial" w:hAnsi="Arial"/>
              <w:snapToGrid w:val="0"/>
            </w:rPr>
          </w:pPr>
        </w:p>
      </w:tc>
      <w:tc>
        <w:tcPr>
          <w:tcW w:w="3928" w:type="dxa"/>
        </w:tcPr>
        <w:p w:rsidR="00AC3156" w:rsidRDefault="00AC3156">
          <w:pPr>
            <w:pStyle w:val="Header"/>
            <w:jc w:val="right"/>
            <w:rPr>
              <w:rFonts w:ascii="Arial" w:hAnsi="Arial"/>
              <w:snapToGrid w:val="0"/>
            </w:rPr>
          </w:pPr>
        </w:p>
      </w:tc>
    </w:tr>
    <w:tr w:rsidR="00AC3156">
      <w:tc>
        <w:tcPr>
          <w:tcW w:w="3794" w:type="dxa"/>
        </w:tcPr>
        <w:p w:rsidR="00AC3156" w:rsidRDefault="00AC3156">
          <w:pPr>
            <w:rPr>
              <w:rFonts w:ascii="Arial" w:hAnsi="Arial"/>
              <w:snapToGrid w:val="0"/>
            </w:rPr>
          </w:pPr>
          <w:r>
            <w:rPr>
              <w:rFonts w:ascii="Arial" w:hAnsi="Arial"/>
              <w:snapToGrid w:val="0"/>
            </w:rPr>
            <w:t>Teaching Methods 1</w:t>
          </w:r>
        </w:p>
        <w:p w:rsidR="00AC3156" w:rsidRDefault="00AC3156">
          <w:pPr>
            <w:rPr>
              <w:rFonts w:ascii="Arial" w:hAnsi="Arial"/>
              <w:snapToGrid w:val="0"/>
            </w:rPr>
          </w:pPr>
        </w:p>
      </w:tc>
      <w:tc>
        <w:tcPr>
          <w:tcW w:w="1134" w:type="dxa"/>
        </w:tcPr>
        <w:p w:rsidR="00AC3156" w:rsidRDefault="00AC3156">
          <w:pPr>
            <w:pStyle w:val="Header"/>
            <w:jc w:val="center"/>
            <w:rPr>
              <w:rFonts w:ascii="Arial" w:hAnsi="Arial"/>
              <w:snapToGrid w:val="0"/>
            </w:rPr>
          </w:pPr>
        </w:p>
      </w:tc>
      <w:tc>
        <w:tcPr>
          <w:tcW w:w="3928" w:type="dxa"/>
        </w:tcPr>
        <w:p w:rsidR="00AC3156" w:rsidRDefault="00AC3156">
          <w:pPr>
            <w:pStyle w:val="Header"/>
            <w:jc w:val="right"/>
            <w:rPr>
              <w:rFonts w:ascii="Arial" w:hAnsi="Arial"/>
              <w:snapToGrid w:val="0"/>
            </w:rPr>
          </w:pPr>
          <w:r>
            <w:rPr>
              <w:rFonts w:ascii="Arial" w:hAnsi="Arial"/>
              <w:snapToGrid w:val="0"/>
            </w:rPr>
            <w:t>ED130</w:t>
          </w:r>
        </w:p>
      </w:tc>
    </w:tr>
  </w:tbl>
  <w:p w:rsidR="00AC3156" w:rsidRDefault="00AC315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B0AF2"/>
    <w:multiLevelType w:val="hybridMultilevel"/>
    <w:tmpl w:val="BF3C1850"/>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2339A6"/>
    <w:multiLevelType w:val="hybridMultilevel"/>
    <w:tmpl w:val="412EDA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1E0256"/>
    <w:multiLevelType w:val="hybridMultilevel"/>
    <w:tmpl w:val="964660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9AD3E56"/>
    <w:multiLevelType w:val="hybridMultilevel"/>
    <w:tmpl w:val="DD6AC4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296E88"/>
    <w:multiLevelType w:val="hybridMultilevel"/>
    <w:tmpl w:val="437EC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371C65"/>
    <w:multiLevelType w:val="hybridMultilevel"/>
    <w:tmpl w:val="27AEC6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5F1FA1"/>
    <w:multiLevelType w:val="hybridMultilevel"/>
    <w:tmpl w:val="2BD6F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417734"/>
    <w:multiLevelType w:val="hybridMultilevel"/>
    <w:tmpl w:val="8E280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A4B5530"/>
    <w:multiLevelType w:val="hybridMultilevel"/>
    <w:tmpl w:val="C7909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E84E01"/>
    <w:multiLevelType w:val="hybridMultilevel"/>
    <w:tmpl w:val="730CEC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9E843CD"/>
    <w:multiLevelType w:val="hybridMultilevel"/>
    <w:tmpl w:val="98022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1"/>
  </w:num>
  <w:num w:numId="3">
    <w:abstractNumId w:val="11"/>
  </w:num>
  <w:num w:numId="4">
    <w:abstractNumId w:val="18"/>
  </w:num>
  <w:num w:numId="5">
    <w:abstractNumId w:val="22"/>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15"/>
  </w:num>
  <w:num w:numId="15">
    <w:abstractNumId w:val="17"/>
  </w:num>
  <w:num w:numId="16">
    <w:abstractNumId w:val="12"/>
  </w:num>
  <w:num w:numId="17">
    <w:abstractNumId w:val="10"/>
  </w:num>
  <w:num w:numId="18">
    <w:abstractNumId w:val="7"/>
  </w:num>
  <w:num w:numId="19">
    <w:abstractNumId w:val="8"/>
  </w:num>
  <w:num w:numId="20">
    <w:abstractNumId w:val="9"/>
  </w:num>
  <w:num w:numId="21">
    <w:abstractNumId w:val="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5A77"/>
    <w:rsid w:val="000A63D0"/>
    <w:rsid w:val="000B27FE"/>
    <w:rsid w:val="000E6742"/>
    <w:rsid w:val="000F1D1A"/>
    <w:rsid w:val="0013201F"/>
    <w:rsid w:val="00132738"/>
    <w:rsid w:val="001428EB"/>
    <w:rsid w:val="00176443"/>
    <w:rsid w:val="00177078"/>
    <w:rsid w:val="001B72EE"/>
    <w:rsid w:val="001E18D4"/>
    <w:rsid w:val="00200AB3"/>
    <w:rsid w:val="002365B5"/>
    <w:rsid w:val="00256655"/>
    <w:rsid w:val="00283F8A"/>
    <w:rsid w:val="002876E6"/>
    <w:rsid w:val="00295232"/>
    <w:rsid w:val="002D0F95"/>
    <w:rsid w:val="002D240A"/>
    <w:rsid w:val="00305FF6"/>
    <w:rsid w:val="00313C70"/>
    <w:rsid w:val="003774BB"/>
    <w:rsid w:val="003866A1"/>
    <w:rsid w:val="00386C3A"/>
    <w:rsid w:val="003A0238"/>
    <w:rsid w:val="003D0B70"/>
    <w:rsid w:val="003D5562"/>
    <w:rsid w:val="00422D8C"/>
    <w:rsid w:val="00441ECC"/>
    <w:rsid w:val="00455859"/>
    <w:rsid w:val="00497B5F"/>
    <w:rsid w:val="004A0642"/>
    <w:rsid w:val="004E12F5"/>
    <w:rsid w:val="004E298B"/>
    <w:rsid w:val="004E33E6"/>
    <w:rsid w:val="00532940"/>
    <w:rsid w:val="00533537"/>
    <w:rsid w:val="0056705E"/>
    <w:rsid w:val="005A28BC"/>
    <w:rsid w:val="005C10A6"/>
    <w:rsid w:val="005C7B9C"/>
    <w:rsid w:val="00613807"/>
    <w:rsid w:val="00617667"/>
    <w:rsid w:val="00626C24"/>
    <w:rsid w:val="0068498F"/>
    <w:rsid w:val="006E50B9"/>
    <w:rsid w:val="00716FE2"/>
    <w:rsid w:val="00721404"/>
    <w:rsid w:val="00721FF2"/>
    <w:rsid w:val="00723208"/>
    <w:rsid w:val="00731080"/>
    <w:rsid w:val="00754E67"/>
    <w:rsid w:val="00774514"/>
    <w:rsid w:val="007816CD"/>
    <w:rsid w:val="007A0698"/>
    <w:rsid w:val="007B01A2"/>
    <w:rsid w:val="007D7EB1"/>
    <w:rsid w:val="007E6621"/>
    <w:rsid w:val="007F132C"/>
    <w:rsid w:val="007F15FD"/>
    <w:rsid w:val="007F73A4"/>
    <w:rsid w:val="00807801"/>
    <w:rsid w:val="008476B6"/>
    <w:rsid w:val="00867048"/>
    <w:rsid w:val="008C65C1"/>
    <w:rsid w:val="008E137B"/>
    <w:rsid w:val="008E714F"/>
    <w:rsid w:val="008F0D48"/>
    <w:rsid w:val="00971A15"/>
    <w:rsid w:val="00982B07"/>
    <w:rsid w:val="009B21B8"/>
    <w:rsid w:val="009B5B24"/>
    <w:rsid w:val="009C3907"/>
    <w:rsid w:val="00A01D87"/>
    <w:rsid w:val="00A023DB"/>
    <w:rsid w:val="00A149A3"/>
    <w:rsid w:val="00A85995"/>
    <w:rsid w:val="00A9176F"/>
    <w:rsid w:val="00A97B10"/>
    <w:rsid w:val="00AA0C0E"/>
    <w:rsid w:val="00AC3156"/>
    <w:rsid w:val="00AC5756"/>
    <w:rsid w:val="00B1693E"/>
    <w:rsid w:val="00B40D98"/>
    <w:rsid w:val="00B50404"/>
    <w:rsid w:val="00B778BA"/>
    <w:rsid w:val="00B835FC"/>
    <w:rsid w:val="00BA106C"/>
    <w:rsid w:val="00BA119A"/>
    <w:rsid w:val="00BA318C"/>
    <w:rsid w:val="00BC7832"/>
    <w:rsid w:val="00C01852"/>
    <w:rsid w:val="00C0550E"/>
    <w:rsid w:val="00C16824"/>
    <w:rsid w:val="00C53F7E"/>
    <w:rsid w:val="00C87B5D"/>
    <w:rsid w:val="00C97440"/>
    <w:rsid w:val="00C97897"/>
    <w:rsid w:val="00CB4EB0"/>
    <w:rsid w:val="00CC079C"/>
    <w:rsid w:val="00CC7B6B"/>
    <w:rsid w:val="00CF6D6A"/>
    <w:rsid w:val="00CF78E8"/>
    <w:rsid w:val="00D10E1E"/>
    <w:rsid w:val="00D1300B"/>
    <w:rsid w:val="00D43816"/>
    <w:rsid w:val="00D62171"/>
    <w:rsid w:val="00DC1839"/>
    <w:rsid w:val="00DC6D94"/>
    <w:rsid w:val="00DF03AD"/>
    <w:rsid w:val="00E25868"/>
    <w:rsid w:val="00E351C3"/>
    <w:rsid w:val="00E8152E"/>
    <w:rsid w:val="00E86FF6"/>
    <w:rsid w:val="00EE6E49"/>
    <w:rsid w:val="00EF4EC9"/>
    <w:rsid w:val="00F0236B"/>
    <w:rsid w:val="00F04AFD"/>
    <w:rsid w:val="00F430A9"/>
    <w:rsid w:val="00FA55A0"/>
    <w:rsid w:val="00FC0A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D7EB1"/>
    <w:pPr>
      <w:ind w:left="720"/>
      <w:contextualSpacing/>
    </w:pPr>
  </w:style>
  <w:style w:type="paragraph" w:styleId="Bibliography">
    <w:name w:val="Bibliography"/>
    <w:basedOn w:val="Normal"/>
    <w:next w:val="Normal"/>
    <w:uiPriority w:val="37"/>
    <w:unhideWhenUsed/>
    <w:rsid w:val="00DC6D94"/>
    <w:rPr>
      <w:rFonts w:ascii="Arial" w:eastAsiaTheme="minorHAnsi" w:hAnsi="Arial" w:cstheme="minorBidi"/>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7D7EB1"/>
    <w:pPr>
      <w:ind w:left="720"/>
      <w:contextualSpacing/>
    </w:pPr>
  </w:style>
  <w:style w:type="paragraph" w:styleId="Bibliography">
    <w:name w:val="Bibliography"/>
    <w:basedOn w:val="Normal"/>
    <w:next w:val="Normal"/>
    <w:uiPriority w:val="37"/>
    <w:unhideWhenUsed/>
    <w:rsid w:val="00DC6D94"/>
    <w:rPr>
      <w:rFonts w:ascii="Arial" w:eastAsiaTheme="minorHAnsi" w:hAnsi="Arial" w:cstheme="minorBidi"/>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eng/curriculum/elementary/kindergarten.htm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edu.gov.on.ca/childcare/ExcerptsFromELEC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ca/laws/regulation/r1513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lleen.brady@saultcollege.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llege-ece.ca/en/Documents/Code_Ethic_English_Web_August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Ell05</b:Tag>
    <b:SourceType>Book</b:SourceType>
    <b:Guid>{C4EEF661-FB69-4B79-80CF-1E17B337DC22}</b:Guid>
    <b:Author>
      <b:Author>
        <b:NameList>
          <b:Person>
            <b:Last>Wolpert</b:Last>
            <b:First>Ellen</b:First>
          </b:Person>
        </b:NameList>
      </b:Author>
    </b:Author>
    <b:Title>Start Seeing Diversity: The Basic Guide to an Anti-Bias Classroom</b:Title>
    <b:Year>2005</b:Year>
    <b:City>St. Paul, MN</b:City>
    <b:Publisher>Redleaf Press</b:Publisher>
    <b:RefOrder>1</b:RefOrder>
  </b:Source>
  <b:Source>
    <b:Tag>Har05</b:Tag>
    <b:SourceType>Book</b:SourceType>
    <b:Guid>{6FE2AB41-50E9-4953-ADD4-E14C21571991}</b:Guid>
    <b:Title>Early Childhood Environment Rating Scale (ECERS-R) Revised Edition</b:Title>
    <b:Year>January 2005</b:Year>
    <b:Publisher>Teachers College Press</b:Publisher>
    <b:Author>
      <b:Author>
        <b:NameList>
          <b:Person>
            <b:Last>Harms</b:Last>
            <b:First>Thelma</b:First>
          </b:Person>
          <b:Person>
            <b:Last>Clifford</b:Last>
            <b:Middle>M</b:Middle>
            <b:First>Richard</b:First>
          </b:Person>
          <b:Person>
            <b:Last>Cryer</b:Last>
            <b:First>Debby</b:First>
          </b:Person>
        </b:NameList>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2B988-15E3-4992-8380-F3A19E4E6505}">
  <ds:schemaRefs>
    <ds:schemaRef ds:uri="http://schemas.openxmlformats.org/officeDocument/2006/bibliography"/>
  </ds:schemaRefs>
</ds:datastoreItem>
</file>

<file path=customXml/itemProps2.xml><?xml version="1.0" encoding="utf-8"?>
<ds:datastoreItem xmlns:ds="http://schemas.openxmlformats.org/officeDocument/2006/customXml" ds:itemID="{B4EC9F29-CF57-44C8-A91F-41CAEFB38B88}"/>
</file>

<file path=customXml/itemProps3.xml><?xml version="1.0" encoding="utf-8"?>
<ds:datastoreItem xmlns:ds="http://schemas.openxmlformats.org/officeDocument/2006/customXml" ds:itemID="{A4CACEA8-0646-43FC-A1CC-D603F98011DB}"/>
</file>

<file path=customXml/itemProps4.xml><?xml version="1.0" encoding="utf-8"?>
<ds:datastoreItem xmlns:ds="http://schemas.openxmlformats.org/officeDocument/2006/customXml" ds:itemID="{85F71D8A-9C35-4C31-BACF-E0F3797EC778}"/>
</file>

<file path=docProps/app.xml><?xml version="1.0" encoding="utf-8"?>
<Properties xmlns="http://schemas.openxmlformats.org/officeDocument/2006/extended-properties" xmlns:vt="http://schemas.openxmlformats.org/officeDocument/2006/docPropsVTypes">
  <Template>Normal.dotm</Template>
  <TotalTime>1</TotalTime>
  <Pages>8</Pages>
  <Words>2302</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2015-06-15T16:48:00Z</cp:lastPrinted>
  <dcterms:created xsi:type="dcterms:W3CDTF">2016-06-07T16:47:00Z</dcterms:created>
  <dcterms:modified xsi:type="dcterms:W3CDTF">2016-06-29T13:17:00Z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3567800</vt:r8>
  </property>
</Properties>
</file>